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64" w:rsidRDefault="00E16564" w:rsidP="00C73045">
      <w:pPr>
        <w:jc w:val="center"/>
        <w:rPr>
          <w:rFonts w:ascii="Arial" w:hAnsi="Arial" w:cs="Arial"/>
          <w:b/>
          <w:szCs w:val="22"/>
        </w:rPr>
      </w:pPr>
    </w:p>
    <w:p w:rsidR="003B17FC" w:rsidRPr="00DC6C1D" w:rsidRDefault="003B17FC" w:rsidP="00F430CD">
      <w:pPr>
        <w:jc w:val="center"/>
        <w:rPr>
          <w:rFonts w:ascii="a_FuturaOrto" w:hAnsi="a_FuturaOrto" w:cs="Arial"/>
          <w:b/>
          <w:szCs w:val="22"/>
        </w:rPr>
      </w:pPr>
      <w:r w:rsidRPr="00DC6C1D">
        <w:rPr>
          <w:rFonts w:ascii="a_FuturaOrto" w:hAnsi="a_FuturaOrto" w:cs="Arial"/>
          <w:b/>
          <w:szCs w:val="22"/>
        </w:rPr>
        <w:t>AVISO DE PRIVACIDAD INTEGRAL</w:t>
      </w:r>
      <w:r w:rsidR="00552707">
        <w:rPr>
          <w:rFonts w:ascii="a_FuturaOrto" w:hAnsi="a_FuturaOrto" w:cs="Arial"/>
          <w:b/>
          <w:szCs w:val="22"/>
        </w:rPr>
        <w:t xml:space="preserve">: </w:t>
      </w:r>
    </w:p>
    <w:p w:rsidR="003B17FC" w:rsidRPr="00DC6C1D" w:rsidRDefault="003B17FC" w:rsidP="00F430CD">
      <w:pPr>
        <w:jc w:val="center"/>
        <w:rPr>
          <w:rFonts w:ascii="a_FuturaOrto" w:hAnsi="a_FuturaOrto" w:cs="Arial"/>
          <w:b/>
          <w:szCs w:val="22"/>
        </w:rPr>
      </w:pPr>
      <w:r w:rsidRPr="00DC6C1D">
        <w:rPr>
          <w:rFonts w:ascii="a_FuturaOrto" w:hAnsi="a_FuturaOrto" w:cs="Arial"/>
          <w:b/>
          <w:szCs w:val="22"/>
        </w:rPr>
        <w:t>SOLICITUDES DE ACCESO A LA INFORMACI</w:t>
      </w:r>
      <w:r w:rsidRPr="00DC6C1D">
        <w:rPr>
          <w:rFonts w:ascii="Arial" w:hAnsi="Arial" w:cs="Arial"/>
          <w:b/>
          <w:szCs w:val="22"/>
        </w:rPr>
        <w:t>Ó</w:t>
      </w:r>
      <w:r w:rsidRPr="00DC6C1D">
        <w:rPr>
          <w:rFonts w:ascii="a_FuturaOrto" w:hAnsi="a_FuturaOrto" w:cs="Arial"/>
          <w:b/>
          <w:szCs w:val="22"/>
        </w:rPr>
        <w:t>N P</w:t>
      </w:r>
      <w:r w:rsidRPr="00DC6C1D">
        <w:rPr>
          <w:rFonts w:ascii="Arial" w:hAnsi="Arial" w:cs="Arial"/>
          <w:b/>
          <w:szCs w:val="22"/>
        </w:rPr>
        <w:t>Ú</w:t>
      </w:r>
      <w:r w:rsidRPr="00DC6C1D">
        <w:rPr>
          <w:rFonts w:ascii="a_FuturaOrto" w:hAnsi="a_FuturaOrto" w:cs="Arial"/>
          <w:b/>
          <w:szCs w:val="22"/>
        </w:rPr>
        <w:t>BLICA</w:t>
      </w:r>
    </w:p>
    <w:p w:rsidR="003B17FC" w:rsidRPr="00EB19DE" w:rsidRDefault="003B17FC" w:rsidP="003B17FC">
      <w:pPr>
        <w:jc w:val="center"/>
        <w:rPr>
          <w:rFonts w:ascii="Futura ICG" w:hAnsi="Futura ICG"/>
          <w:b/>
          <w:szCs w:val="22"/>
        </w:rPr>
      </w:pPr>
    </w:p>
    <w:p w:rsidR="008F2EC3" w:rsidRPr="00E2447F" w:rsidRDefault="008F2EC3" w:rsidP="008F2EC3">
      <w:pPr>
        <w:jc w:val="both"/>
        <w:rPr>
          <w:rFonts w:cstheme="minorHAnsi"/>
          <w:szCs w:val="22"/>
        </w:rPr>
      </w:pPr>
      <w:r w:rsidRPr="00E2447F">
        <w:rPr>
          <w:rFonts w:cstheme="minorHAnsi"/>
          <w:szCs w:val="22"/>
        </w:rPr>
        <w:t>En cumplimiento a</w:t>
      </w:r>
      <w:r w:rsidRPr="00E2447F">
        <w:rPr>
          <w:rFonts w:cstheme="minorHAnsi"/>
          <w:sz w:val="22"/>
          <w:szCs w:val="22"/>
        </w:rPr>
        <w:t xml:space="preserve"> lo establecido en l</w:t>
      </w:r>
      <w:r>
        <w:rPr>
          <w:rFonts w:cstheme="minorHAnsi"/>
          <w:sz w:val="22"/>
          <w:szCs w:val="22"/>
        </w:rPr>
        <w:t>os</w:t>
      </w:r>
      <w:r w:rsidRPr="00E2447F">
        <w:rPr>
          <w:rFonts w:cstheme="minorHAnsi"/>
          <w:sz w:val="22"/>
          <w:szCs w:val="22"/>
        </w:rPr>
        <w:t xml:space="preserve"> Artículo</w:t>
      </w:r>
      <w:r>
        <w:rPr>
          <w:rFonts w:cstheme="minorHAnsi"/>
          <w:sz w:val="22"/>
          <w:szCs w:val="22"/>
        </w:rPr>
        <w:t>s</w:t>
      </w:r>
      <w:r w:rsidRPr="00E2447F">
        <w:rPr>
          <w:rFonts w:cstheme="minorHAnsi"/>
          <w:sz w:val="22"/>
          <w:szCs w:val="22"/>
        </w:rPr>
        <w:t xml:space="preserve"> </w:t>
      </w:r>
      <w:r>
        <w:rPr>
          <w:rFonts w:cstheme="minorHAnsi"/>
          <w:sz w:val="22"/>
          <w:szCs w:val="22"/>
        </w:rPr>
        <w:t>2, 3</w:t>
      </w:r>
      <w:r w:rsidRPr="00E2447F">
        <w:rPr>
          <w:rFonts w:cstheme="minorHAnsi"/>
          <w:sz w:val="22"/>
          <w:szCs w:val="22"/>
        </w:rPr>
        <w:t xml:space="preserve"> Fracción II</w:t>
      </w:r>
      <w:r>
        <w:rPr>
          <w:rFonts w:cstheme="minorHAnsi"/>
          <w:sz w:val="22"/>
          <w:szCs w:val="22"/>
        </w:rPr>
        <w:t>I</w:t>
      </w:r>
      <w:r w:rsidRPr="00E2447F">
        <w:rPr>
          <w:rFonts w:cstheme="minorHAnsi"/>
          <w:sz w:val="22"/>
          <w:szCs w:val="22"/>
        </w:rPr>
        <w:t xml:space="preserve"> de la Ley General de Protección de Datos Personales en Posesión de los Sujetos Obligados y al Artículo </w:t>
      </w:r>
      <w:r>
        <w:rPr>
          <w:rFonts w:cstheme="minorHAnsi"/>
          <w:sz w:val="22"/>
          <w:szCs w:val="22"/>
        </w:rPr>
        <w:t>3</w:t>
      </w:r>
      <w:r w:rsidRPr="00E2447F">
        <w:rPr>
          <w:rFonts w:cstheme="minorHAnsi"/>
          <w:sz w:val="22"/>
          <w:szCs w:val="22"/>
        </w:rPr>
        <w:t xml:space="preserve"> Fracción I</w:t>
      </w:r>
      <w:r>
        <w:rPr>
          <w:rFonts w:cstheme="minorHAnsi"/>
          <w:sz w:val="22"/>
          <w:szCs w:val="22"/>
        </w:rPr>
        <w:t>V</w:t>
      </w:r>
      <w:r w:rsidRPr="00E2447F">
        <w:rPr>
          <w:rFonts w:cstheme="minorHAnsi"/>
          <w:sz w:val="22"/>
          <w:szCs w:val="22"/>
        </w:rPr>
        <w:t xml:space="preserve"> de la Ley de Protección de Datos Personales para el Estado de Quintana Roo,</w:t>
      </w:r>
      <w:r w:rsidRPr="00E2447F">
        <w:rPr>
          <w:rFonts w:cstheme="minorHAnsi"/>
          <w:szCs w:val="22"/>
        </w:rPr>
        <w:t xml:space="preserve"> el Instituto Geográfico y Catastral del Estado de Quintana Roo (IGECE), en su calidad de Sujeto Obligado que recaba y ejerce tratamiento sobre datos personales, emite el siguiente:</w:t>
      </w:r>
    </w:p>
    <w:p w:rsidR="003B17FC" w:rsidRPr="00050DC9" w:rsidRDefault="003B17FC" w:rsidP="003B17FC">
      <w:pPr>
        <w:jc w:val="both"/>
        <w:rPr>
          <w:rFonts w:ascii="Futura ICG" w:hAnsi="Futura ICG"/>
          <w:sz w:val="22"/>
          <w:szCs w:val="22"/>
        </w:rPr>
      </w:pPr>
    </w:p>
    <w:p w:rsidR="003B17FC" w:rsidRPr="00F430CD" w:rsidRDefault="003B17FC" w:rsidP="003B17FC">
      <w:pPr>
        <w:jc w:val="center"/>
        <w:rPr>
          <w:rFonts w:cstheme="minorHAnsi"/>
          <w:b/>
          <w:szCs w:val="22"/>
        </w:rPr>
      </w:pPr>
      <w:r w:rsidRPr="00F430CD">
        <w:rPr>
          <w:rFonts w:cstheme="minorHAnsi"/>
          <w:b/>
          <w:szCs w:val="22"/>
        </w:rPr>
        <w:t>AVISO DE PRIVACIDAD</w:t>
      </w:r>
    </w:p>
    <w:p w:rsidR="003B17FC" w:rsidRPr="00EB19DE" w:rsidRDefault="003B17FC" w:rsidP="003B17FC">
      <w:pPr>
        <w:jc w:val="center"/>
        <w:rPr>
          <w:rFonts w:ascii="Futura ICG" w:hAnsi="Futura ICG"/>
          <w:b/>
          <w:szCs w:val="22"/>
        </w:rPr>
      </w:pPr>
    </w:p>
    <w:p w:rsidR="003B17FC" w:rsidRPr="00CE766F" w:rsidRDefault="003B17FC" w:rsidP="003B17FC">
      <w:pPr>
        <w:jc w:val="both"/>
        <w:rPr>
          <w:rFonts w:cstheme="minorHAnsi"/>
          <w:sz w:val="22"/>
          <w:szCs w:val="22"/>
        </w:rPr>
      </w:pPr>
      <w:r w:rsidRPr="003D624B">
        <w:rPr>
          <w:rFonts w:cstheme="minorHAnsi"/>
          <w:sz w:val="22"/>
          <w:szCs w:val="22"/>
        </w:rPr>
        <w:t>El Instituto Geográfico y Catastral (IGECE), con domicilio en Andador Héroes No. 193 planta baja ala norte, entre las Avenidas 22 de enero y Carmen Ochoa de Merino, colonia centro, código postal 77000, de la Ciudad de Chetumal, Quintana Roo, informa que es el responsable del tratamiento de los Datos Personales que nos proporcionen,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3B17FC" w:rsidRPr="00EB19DE" w:rsidRDefault="003B17FC" w:rsidP="003B17FC">
      <w:pPr>
        <w:jc w:val="both"/>
        <w:rPr>
          <w:rFonts w:ascii="Futura ICG" w:hAnsi="Futura ICG"/>
          <w:szCs w:val="22"/>
        </w:rPr>
      </w:pPr>
    </w:p>
    <w:p w:rsidR="003B17FC" w:rsidRPr="00A72184" w:rsidRDefault="00FE6C07" w:rsidP="003B17FC">
      <w:pPr>
        <w:jc w:val="both"/>
        <w:rPr>
          <w:rFonts w:cstheme="minorHAnsi"/>
          <w:b/>
          <w:szCs w:val="22"/>
        </w:rPr>
      </w:pPr>
      <w:r>
        <w:rPr>
          <w:rFonts w:cstheme="minorHAnsi"/>
          <w:b/>
          <w:szCs w:val="22"/>
        </w:rPr>
        <w:t>¿QUÉ</w:t>
      </w:r>
      <w:r w:rsidR="003B17FC" w:rsidRPr="00A72184">
        <w:rPr>
          <w:rFonts w:cstheme="minorHAnsi"/>
          <w:b/>
          <w:szCs w:val="22"/>
        </w:rPr>
        <w:t xml:space="preserve"> DATOS PERSONALES SOLICITAMOS Y PARA QUE FINES? </w:t>
      </w:r>
    </w:p>
    <w:p w:rsidR="003B17FC" w:rsidRPr="005B1EBC" w:rsidRDefault="003B17FC" w:rsidP="003B17FC">
      <w:pPr>
        <w:jc w:val="both"/>
        <w:rPr>
          <w:rFonts w:ascii="Futura ICG" w:hAnsi="Futura ICG"/>
          <w:b/>
          <w:sz w:val="20"/>
          <w:szCs w:val="22"/>
        </w:rPr>
      </w:pPr>
    </w:p>
    <w:p w:rsidR="003B17FC" w:rsidRPr="00BB0B92" w:rsidRDefault="003B17FC" w:rsidP="003B17FC">
      <w:pPr>
        <w:jc w:val="both"/>
        <w:rPr>
          <w:rFonts w:cstheme="minorHAnsi"/>
          <w:sz w:val="22"/>
          <w:szCs w:val="22"/>
        </w:rPr>
      </w:pPr>
      <w:r w:rsidRPr="00BB0B92">
        <w:rPr>
          <w:rFonts w:cstheme="minorHAnsi"/>
          <w:sz w:val="22"/>
          <w:szCs w:val="22"/>
        </w:rPr>
        <w:t xml:space="preserve">Los datos personales que recabamos los utilizamos para las siguientes finalidades:  </w:t>
      </w:r>
    </w:p>
    <w:p w:rsidR="003B17FC" w:rsidRPr="00EB19DE" w:rsidRDefault="003B17FC" w:rsidP="003B17FC">
      <w:pPr>
        <w:jc w:val="both"/>
        <w:rPr>
          <w:rFonts w:ascii="Futura ICG" w:hAnsi="Futura ICG"/>
          <w:szCs w:val="22"/>
        </w:rPr>
      </w:pPr>
    </w:p>
    <w:p w:rsidR="003B17FC" w:rsidRPr="00E13AA5" w:rsidRDefault="003B17FC" w:rsidP="003B17FC">
      <w:pPr>
        <w:pStyle w:val="Prrafodelista"/>
        <w:numPr>
          <w:ilvl w:val="0"/>
          <w:numId w:val="11"/>
        </w:numPr>
        <w:spacing w:after="200" w:line="276" w:lineRule="auto"/>
        <w:jc w:val="both"/>
        <w:rPr>
          <w:rFonts w:cstheme="minorHAnsi"/>
          <w:sz w:val="22"/>
          <w:szCs w:val="22"/>
        </w:rPr>
      </w:pPr>
      <w:r w:rsidRPr="00E13AA5">
        <w:rPr>
          <w:rFonts w:cstheme="minorHAnsi"/>
          <w:sz w:val="22"/>
          <w:szCs w:val="22"/>
        </w:rPr>
        <w:t xml:space="preserve">Tramitar al interior del Instituto, las solicitudes de acceso a la información que se presenten ante la Unidad de Transparencia y vía Sistema </w:t>
      </w:r>
      <w:r w:rsidR="000202B4">
        <w:rPr>
          <w:rFonts w:cstheme="minorHAnsi"/>
          <w:sz w:val="22"/>
          <w:szCs w:val="22"/>
        </w:rPr>
        <w:t>PNT</w:t>
      </w:r>
      <w:r w:rsidRPr="00E13AA5">
        <w:rPr>
          <w:rFonts w:cstheme="minorHAnsi"/>
          <w:sz w:val="22"/>
          <w:szCs w:val="22"/>
        </w:rPr>
        <w:t>.</w:t>
      </w:r>
    </w:p>
    <w:p w:rsidR="003B17FC" w:rsidRPr="00FC4EE4" w:rsidRDefault="003B17FC" w:rsidP="003B17FC">
      <w:pPr>
        <w:pStyle w:val="Prrafodelista"/>
        <w:numPr>
          <w:ilvl w:val="0"/>
          <w:numId w:val="11"/>
        </w:numPr>
        <w:spacing w:after="200" w:line="276" w:lineRule="auto"/>
        <w:jc w:val="both"/>
        <w:rPr>
          <w:rFonts w:cstheme="minorHAnsi"/>
          <w:sz w:val="22"/>
          <w:szCs w:val="22"/>
        </w:rPr>
      </w:pPr>
      <w:r w:rsidRPr="00FC4EE4">
        <w:rPr>
          <w:rFonts w:cstheme="minorHAnsi"/>
          <w:sz w:val="22"/>
          <w:szCs w:val="22"/>
        </w:rPr>
        <w:t>Darle seguimiento a las solicitudes de información hasta la entrega de la misma, en forma y modalidad elegida por el solicitante conforme a la normatividad en la materia.</w:t>
      </w:r>
    </w:p>
    <w:p w:rsidR="003B17FC" w:rsidRPr="00FC4EE4" w:rsidRDefault="003B17FC" w:rsidP="003B17FC">
      <w:pPr>
        <w:pStyle w:val="Prrafodelista"/>
        <w:numPr>
          <w:ilvl w:val="0"/>
          <w:numId w:val="11"/>
        </w:numPr>
        <w:spacing w:after="200" w:line="276" w:lineRule="auto"/>
        <w:jc w:val="both"/>
        <w:rPr>
          <w:rFonts w:cstheme="minorHAnsi"/>
          <w:sz w:val="22"/>
          <w:szCs w:val="22"/>
        </w:rPr>
      </w:pPr>
      <w:r w:rsidRPr="00FC4EE4">
        <w:rPr>
          <w:rFonts w:cstheme="minorHAnsi"/>
          <w:sz w:val="22"/>
          <w:szCs w:val="22"/>
        </w:rPr>
        <w:t>Apoyo sobre dudas o aclaraciones al ejercer el derecho de acceso a la información.</w:t>
      </w:r>
    </w:p>
    <w:p w:rsidR="003B17FC" w:rsidRPr="00B22635" w:rsidRDefault="003B17FC" w:rsidP="003B17FC">
      <w:pPr>
        <w:pStyle w:val="Prrafodelista"/>
        <w:numPr>
          <w:ilvl w:val="0"/>
          <w:numId w:val="10"/>
        </w:numPr>
        <w:spacing w:line="276" w:lineRule="auto"/>
        <w:jc w:val="both"/>
        <w:rPr>
          <w:rFonts w:ascii="Futura ICG" w:hAnsi="Futura ICG"/>
          <w:b/>
          <w:sz w:val="22"/>
          <w:szCs w:val="22"/>
        </w:rPr>
      </w:pPr>
      <w:r w:rsidRPr="00B22635">
        <w:rPr>
          <w:rFonts w:cstheme="minorHAnsi"/>
          <w:sz w:val="22"/>
          <w:szCs w:val="22"/>
        </w:rPr>
        <w:t>Efectuar notificaciones a los peticionarios en las modalidades establecidas en la normatividad en la materia, en lo concerniente a las solicitudes de información</w:t>
      </w:r>
      <w:r w:rsidR="000202B4">
        <w:rPr>
          <w:rFonts w:cstheme="minorHAnsi"/>
          <w:sz w:val="22"/>
          <w:szCs w:val="22"/>
        </w:rPr>
        <w:t xml:space="preserve"> pública.</w:t>
      </w:r>
    </w:p>
    <w:p w:rsidR="003B17FC" w:rsidRPr="00BB19A5" w:rsidRDefault="003B17FC" w:rsidP="003B17FC">
      <w:pPr>
        <w:jc w:val="both"/>
        <w:rPr>
          <w:rFonts w:cstheme="minorHAnsi"/>
          <w:szCs w:val="16"/>
        </w:rPr>
      </w:pPr>
    </w:p>
    <w:p w:rsidR="003B17FC" w:rsidRPr="00632B3B" w:rsidRDefault="003B17FC" w:rsidP="003B17FC">
      <w:pPr>
        <w:jc w:val="both"/>
        <w:rPr>
          <w:rFonts w:cstheme="minorHAnsi"/>
          <w:sz w:val="22"/>
          <w:szCs w:val="22"/>
        </w:rPr>
      </w:pPr>
      <w:r w:rsidRPr="00632B3B">
        <w:rPr>
          <w:rFonts w:cstheme="minorHAnsi"/>
          <w:sz w:val="22"/>
          <w:szCs w:val="22"/>
        </w:rPr>
        <w:t xml:space="preserve">Los datos recabados serán utilizados para fines estadísticos y es necesario señalar que en dichas estadísticas la información no estará asociada con el titular de los datos personales, por lo que no será posible identificarlo, Se informa que no se recabarán datos personales sensibles. </w:t>
      </w:r>
    </w:p>
    <w:p w:rsidR="00BB19A5" w:rsidRDefault="00BB19A5" w:rsidP="0010654F">
      <w:pPr>
        <w:jc w:val="center"/>
        <w:rPr>
          <w:rFonts w:cstheme="minorHAnsi"/>
          <w:szCs w:val="22"/>
        </w:rPr>
      </w:pPr>
    </w:p>
    <w:p w:rsidR="003B17FC" w:rsidRPr="00A72184" w:rsidRDefault="003B17FC" w:rsidP="0010654F">
      <w:pPr>
        <w:jc w:val="center"/>
        <w:rPr>
          <w:rFonts w:cstheme="minorHAnsi"/>
          <w:b/>
          <w:szCs w:val="22"/>
        </w:rPr>
      </w:pPr>
      <w:r w:rsidRPr="00A72184">
        <w:rPr>
          <w:rFonts w:cstheme="minorHAnsi"/>
          <w:b/>
          <w:szCs w:val="22"/>
        </w:rPr>
        <w:t>TRANSFERENCIA DE DATOS PERSONALES.</w:t>
      </w:r>
    </w:p>
    <w:p w:rsidR="003B17FC" w:rsidRPr="00A72184" w:rsidRDefault="003B17FC" w:rsidP="003B17FC">
      <w:pPr>
        <w:jc w:val="both"/>
        <w:rPr>
          <w:rFonts w:ascii="Futura ICG" w:hAnsi="Futura ICG"/>
          <w:b/>
          <w:sz w:val="18"/>
          <w:szCs w:val="22"/>
        </w:rPr>
      </w:pPr>
    </w:p>
    <w:p w:rsidR="003B17FC" w:rsidRPr="002F7767" w:rsidRDefault="003B17FC" w:rsidP="003B17FC">
      <w:pPr>
        <w:jc w:val="both"/>
        <w:rPr>
          <w:rFonts w:cstheme="minorHAnsi"/>
          <w:sz w:val="22"/>
          <w:szCs w:val="22"/>
        </w:rPr>
      </w:pPr>
      <w:r w:rsidRPr="002F7767">
        <w:rPr>
          <w:rFonts w:cstheme="minorHAnsi"/>
          <w:sz w:val="22"/>
          <w:szCs w:val="22"/>
        </w:rPr>
        <w:t>No se realizarán transferencias adicionales, salvo aquéllas que sean necesarias para atender requerimientos de información de una autoridad competente, que estén debidamente fundados y motivados.</w:t>
      </w:r>
    </w:p>
    <w:p w:rsidR="003B17FC" w:rsidRPr="00416CEA" w:rsidRDefault="003B17FC" w:rsidP="003B17FC">
      <w:pPr>
        <w:jc w:val="both"/>
        <w:rPr>
          <w:rFonts w:ascii="Futura ICG" w:hAnsi="Futura ICG"/>
          <w:sz w:val="22"/>
          <w:szCs w:val="22"/>
        </w:rPr>
      </w:pPr>
    </w:p>
    <w:p w:rsidR="003B17FC" w:rsidRPr="00A72184" w:rsidRDefault="003B17FC" w:rsidP="0010654F">
      <w:pPr>
        <w:jc w:val="center"/>
        <w:rPr>
          <w:rFonts w:cstheme="minorHAnsi"/>
          <w:b/>
          <w:szCs w:val="22"/>
        </w:rPr>
      </w:pPr>
      <w:r w:rsidRPr="00A72184">
        <w:rPr>
          <w:rFonts w:cstheme="minorHAnsi"/>
          <w:b/>
          <w:szCs w:val="22"/>
        </w:rPr>
        <w:t>FUNDAMENTO PARA EL TRATAMIENTO DE DATOS PERSONALES.</w:t>
      </w:r>
    </w:p>
    <w:p w:rsidR="003B17FC" w:rsidRPr="00050DC9" w:rsidRDefault="003B17FC" w:rsidP="003B17FC">
      <w:pPr>
        <w:jc w:val="both"/>
        <w:rPr>
          <w:rFonts w:ascii="Futura ICG" w:hAnsi="Futura ICG"/>
          <w:szCs w:val="22"/>
        </w:rPr>
      </w:pPr>
    </w:p>
    <w:p w:rsidR="000202B4" w:rsidRPr="00E2447F" w:rsidRDefault="000202B4" w:rsidP="000202B4">
      <w:pPr>
        <w:jc w:val="both"/>
        <w:rPr>
          <w:rFonts w:cstheme="minorHAnsi"/>
          <w:bCs/>
          <w:szCs w:val="22"/>
          <w:lang w:val="es-ES"/>
        </w:rPr>
      </w:pPr>
      <w:r w:rsidRPr="00E2447F">
        <w:rPr>
          <w:rFonts w:cstheme="minorHAnsi"/>
          <w:szCs w:val="22"/>
        </w:rPr>
        <w:lastRenderedPageBreak/>
        <w:t xml:space="preserve">Con fundamento en lo dispuesto en los Artículos </w:t>
      </w:r>
      <w:r>
        <w:rPr>
          <w:rFonts w:cstheme="minorHAnsi"/>
          <w:szCs w:val="22"/>
        </w:rPr>
        <w:t xml:space="preserve">66 Párrafo Segundo y  74 </w:t>
      </w:r>
      <w:r w:rsidRPr="00E2447F">
        <w:rPr>
          <w:rFonts w:cstheme="minorHAnsi"/>
          <w:szCs w:val="22"/>
        </w:rPr>
        <w:t xml:space="preserve">de la </w:t>
      </w:r>
      <w:r w:rsidRPr="00E2447F">
        <w:rPr>
          <w:rFonts w:cstheme="minorHAnsi"/>
          <w:bCs/>
          <w:szCs w:val="22"/>
          <w:lang w:val="es-ES"/>
        </w:rPr>
        <w:t>Ley de Transparencia y Acceso a la Información Pública para el Estado de Quintana Roo; Artículos 3 F-</w:t>
      </w:r>
      <w:r>
        <w:rPr>
          <w:rFonts w:cstheme="minorHAnsi"/>
          <w:bCs/>
          <w:szCs w:val="22"/>
          <w:lang w:val="es-ES"/>
        </w:rPr>
        <w:t>IV y V,</w:t>
      </w:r>
      <w:r w:rsidRPr="00E2447F">
        <w:rPr>
          <w:rFonts w:cstheme="minorHAnsi"/>
          <w:bCs/>
          <w:szCs w:val="22"/>
          <w:lang w:val="es-ES"/>
        </w:rPr>
        <w:t xml:space="preserve"> 4</w:t>
      </w:r>
      <w:r>
        <w:rPr>
          <w:rFonts w:cstheme="minorHAnsi"/>
          <w:bCs/>
          <w:szCs w:val="22"/>
          <w:lang w:val="es-ES"/>
        </w:rPr>
        <w:t xml:space="preserve">, </w:t>
      </w:r>
      <w:r w:rsidRPr="00E2447F">
        <w:rPr>
          <w:rFonts w:cstheme="minorHAnsi"/>
          <w:bCs/>
          <w:szCs w:val="22"/>
          <w:lang w:val="es-ES"/>
        </w:rPr>
        <w:t xml:space="preserve"> </w:t>
      </w:r>
      <w:r>
        <w:rPr>
          <w:rFonts w:cstheme="minorHAnsi"/>
          <w:bCs/>
          <w:szCs w:val="22"/>
          <w:lang w:val="es-ES"/>
        </w:rPr>
        <w:t xml:space="preserve">5 , 7 y 11 </w:t>
      </w:r>
      <w:r w:rsidRPr="00E2447F">
        <w:rPr>
          <w:rFonts w:cstheme="minorHAnsi"/>
          <w:bCs/>
          <w:szCs w:val="22"/>
          <w:lang w:val="es-ES"/>
        </w:rPr>
        <w:t xml:space="preserve">de la Ley de Protección de Datos Personales en Posesión de Sujetos Obligados para el Estado de Quintana Roo. </w:t>
      </w:r>
    </w:p>
    <w:p w:rsidR="003B17FC" w:rsidRPr="002D59FC" w:rsidRDefault="003B17FC" w:rsidP="003B17FC">
      <w:pPr>
        <w:jc w:val="both"/>
        <w:rPr>
          <w:rFonts w:ascii="Futura ICG" w:hAnsi="Futura ICG" w:cs="Tahoma"/>
          <w:bCs/>
          <w:sz w:val="22"/>
          <w:szCs w:val="22"/>
          <w:lang w:val="es-ES"/>
        </w:rPr>
      </w:pPr>
    </w:p>
    <w:p w:rsidR="003B17FC" w:rsidRDefault="003B17FC" w:rsidP="003B17FC">
      <w:pPr>
        <w:jc w:val="center"/>
        <w:rPr>
          <w:rFonts w:ascii="Futura ICG" w:hAnsi="Futura ICG"/>
          <w:b/>
          <w:sz w:val="22"/>
          <w:szCs w:val="22"/>
        </w:rPr>
      </w:pPr>
    </w:p>
    <w:p w:rsidR="003B17FC" w:rsidRPr="00A72184" w:rsidRDefault="003B17FC" w:rsidP="003B17FC">
      <w:pPr>
        <w:jc w:val="center"/>
        <w:rPr>
          <w:rFonts w:cstheme="minorHAnsi"/>
          <w:b/>
          <w:szCs w:val="22"/>
        </w:rPr>
      </w:pPr>
      <w:r w:rsidRPr="00A72184">
        <w:rPr>
          <w:rFonts w:cstheme="minorHAnsi"/>
          <w:b/>
          <w:szCs w:val="22"/>
        </w:rPr>
        <w:t>¿DÓNDE SE PUEDE EJERCER LOS DERECHOS DE ACCESO, RECTIFICACIÓN, CANCELACIÓN U OPOSICIÓN DE DATOS PERSONALES (DERECHOS ARCO)?</w:t>
      </w:r>
    </w:p>
    <w:p w:rsidR="003B17FC" w:rsidRPr="00050DC9" w:rsidRDefault="003B17FC" w:rsidP="003B17FC">
      <w:pPr>
        <w:jc w:val="both"/>
        <w:rPr>
          <w:rFonts w:ascii="Futura ICG" w:hAnsi="Futura ICG"/>
          <w:b/>
          <w:sz w:val="28"/>
          <w:szCs w:val="22"/>
        </w:rPr>
      </w:pPr>
    </w:p>
    <w:p w:rsidR="0065737B" w:rsidRDefault="0065737B" w:rsidP="0065737B">
      <w:pPr>
        <w:jc w:val="both"/>
        <w:rPr>
          <w:rStyle w:val="Hipervnculo"/>
          <w:rFonts w:cstheme="minorHAnsi"/>
          <w:sz w:val="22"/>
          <w:szCs w:val="22"/>
        </w:rPr>
      </w:pPr>
      <w:r w:rsidRPr="00E2447F">
        <w:rPr>
          <w:rFonts w:cstheme="minorHAnsi"/>
          <w:sz w:val="22"/>
          <w:szCs w:val="22"/>
        </w:rPr>
        <w:t xml:space="preserve">El Titular de los Datos Personales, podrá ejercer sus derechos de Acceso, Rectificación, Cancelación y Oposición (ARCO), solicitando lo conducente ante la Unidad de Transparencia, ubicada en el Andador Héroes Número 193, planta baja ala norte, entre las Avenidas 22 de Enero y  Carmen Ochoa de Merino, Colonia Centro, código postal 77000 de la ciudad de Chetumal, Quintana Roo, conforme a lo dispuesto en la Ley General de Protección de Datos Personales en Posesión de Sujetos Obligados y la Ley de Protección de Datos Personales en Posesión de Sujetos Obligados para el Estado de Quintana Roo, de manera personal o a </w:t>
      </w:r>
      <w:r w:rsidRPr="00A1681E">
        <w:rPr>
          <w:rFonts w:cstheme="minorHAnsi"/>
          <w:sz w:val="22"/>
          <w:szCs w:val="22"/>
        </w:rPr>
        <w:t xml:space="preserve">través de la Plataforma Nacional de Transparencia, mediante la liga: </w:t>
      </w:r>
      <w:hyperlink r:id="rId9" w:history="1">
        <w:r w:rsidRPr="00236C53">
          <w:rPr>
            <w:rStyle w:val="Hipervnculo"/>
            <w:rFonts w:cstheme="minorHAnsi"/>
            <w:sz w:val="22"/>
            <w:szCs w:val="22"/>
          </w:rPr>
          <w:t>https://www.plataformadetransparencia.org.mx/Inicio</w:t>
        </w:r>
      </w:hyperlink>
    </w:p>
    <w:p w:rsidR="003B17FC" w:rsidRPr="00050DC9" w:rsidRDefault="003B17FC" w:rsidP="003B17FC">
      <w:pPr>
        <w:jc w:val="both"/>
        <w:rPr>
          <w:rStyle w:val="Hipervnculo"/>
          <w:rFonts w:ascii="Futura ICG" w:hAnsi="Futura ICG"/>
          <w:color w:val="auto"/>
          <w:u w:val="none"/>
        </w:rPr>
      </w:pPr>
    </w:p>
    <w:p w:rsidR="003B17FC" w:rsidRPr="00086158" w:rsidRDefault="003B17FC" w:rsidP="003B17FC">
      <w:pPr>
        <w:jc w:val="both"/>
        <w:rPr>
          <w:rFonts w:cstheme="minorHAnsi"/>
          <w:sz w:val="22"/>
          <w:szCs w:val="22"/>
        </w:rPr>
      </w:pPr>
      <w:r w:rsidRPr="00086158">
        <w:rPr>
          <w:rFonts w:cstheme="minorHAnsi"/>
          <w:sz w:val="22"/>
          <w:szCs w:val="22"/>
        </w:rPr>
        <w:t>En el caso de requerir asesoría en el tema de Protección de Datos Personales, puede acudir ante la  Unidad de Transparencia, Acceso a la Información Pública y Protección de Datos Personales</w:t>
      </w:r>
      <w:r w:rsidR="00B00BD9">
        <w:rPr>
          <w:rFonts w:cstheme="minorHAnsi"/>
          <w:sz w:val="22"/>
          <w:szCs w:val="22"/>
        </w:rPr>
        <w:t xml:space="preserve"> del Instituto </w:t>
      </w:r>
      <w:r w:rsidR="00BF3637">
        <w:rPr>
          <w:rFonts w:cstheme="minorHAnsi"/>
          <w:sz w:val="22"/>
          <w:szCs w:val="22"/>
        </w:rPr>
        <w:t>Geográfico</w:t>
      </w:r>
      <w:r w:rsidR="00B00BD9">
        <w:rPr>
          <w:rFonts w:cstheme="minorHAnsi"/>
          <w:sz w:val="22"/>
          <w:szCs w:val="22"/>
        </w:rPr>
        <w:t xml:space="preserve"> y Catastral del </w:t>
      </w:r>
      <w:r w:rsidR="00BF3637">
        <w:rPr>
          <w:rFonts w:cstheme="minorHAnsi"/>
          <w:sz w:val="22"/>
          <w:szCs w:val="22"/>
        </w:rPr>
        <w:t>E</w:t>
      </w:r>
      <w:r w:rsidR="00B00BD9">
        <w:rPr>
          <w:rFonts w:cstheme="minorHAnsi"/>
          <w:sz w:val="22"/>
          <w:szCs w:val="22"/>
        </w:rPr>
        <w:t xml:space="preserve">stado de Quintana Roo, en </w:t>
      </w:r>
      <w:r w:rsidR="00BF3637">
        <w:rPr>
          <w:rFonts w:cstheme="minorHAnsi"/>
          <w:sz w:val="22"/>
          <w:szCs w:val="22"/>
        </w:rPr>
        <w:t xml:space="preserve">horario de atención de lunes a viernes </w:t>
      </w:r>
      <w:r w:rsidR="00086158">
        <w:rPr>
          <w:rFonts w:cstheme="minorHAnsi"/>
          <w:sz w:val="22"/>
          <w:szCs w:val="22"/>
        </w:rPr>
        <w:t xml:space="preserve">de </w:t>
      </w:r>
      <w:r w:rsidRPr="00086158">
        <w:rPr>
          <w:rFonts w:cstheme="minorHAnsi"/>
          <w:sz w:val="22"/>
          <w:szCs w:val="22"/>
        </w:rPr>
        <w:t>09:00 a 17:00 h</w:t>
      </w:r>
      <w:r w:rsidR="00BF3637">
        <w:rPr>
          <w:rFonts w:cstheme="minorHAnsi"/>
          <w:sz w:val="22"/>
          <w:szCs w:val="22"/>
        </w:rPr>
        <w:t>o</w:t>
      </w:r>
      <w:r w:rsidRPr="00086158">
        <w:rPr>
          <w:rFonts w:cstheme="minorHAnsi"/>
          <w:sz w:val="22"/>
          <w:szCs w:val="22"/>
        </w:rPr>
        <w:t>r</w:t>
      </w:r>
      <w:r w:rsidR="00BF3637">
        <w:rPr>
          <w:rFonts w:cstheme="minorHAnsi"/>
          <w:sz w:val="22"/>
          <w:szCs w:val="22"/>
        </w:rPr>
        <w:t>a</w:t>
      </w:r>
      <w:r w:rsidRPr="00086158">
        <w:rPr>
          <w:rFonts w:cstheme="minorHAnsi"/>
          <w:sz w:val="22"/>
          <w:szCs w:val="22"/>
        </w:rPr>
        <w:t>s.</w:t>
      </w:r>
    </w:p>
    <w:p w:rsidR="003B17FC" w:rsidRPr="00050DC9" w:rsidRDefault="003B17FC" w:rsidP="003B17FC">
      <w:pPr>
        <w:jc w:val="both"/>
        <w:rPr>
          <w:rFonts w:ascii="Futura ICG" w:hAnsi="Futura ICG"/>
          <w:szCs w:val="22"/>
        </w:rPr>
      </w:pPr>
    </w:p>
    <w:p w:rsidR="0065737B" w:rsidRPr="00E2447F" w:rsidRDefault="0065737B" w:rsidP="0065737B">
      <w:pPr>
        <w:jc w:val="both"/>
        <w:rPr>
          <w:rFonts w:cstheme="minorHAnsi"/>
          <w:sz w:val="22"/>
          <w:szCs w:val="22"/>
        </w:rPr>
      </w:pPr>
      <w:r w:rsidRPr="00E2447F">
        <w:rPr>
          <w:rFonts w:cstheme="minorHAnsi"/>
          <w:sz w:val="22"/>
          <w:szCs w:val="22"/>
        </w:rPr>
        <w:t>Cabe señalar que contra la negativa de dar trámite a toda solicitud para el ejercicio de los derechos ARCO o por falta de respuesta del Responsable, procederá la interposición de recurso de revisión a que  refiere el artículo 9</w:t>
      </w:r>
      <w:r>
        <w:rPr>
          <w:rFonts w:cstheme="minorHAnsi"/>
          <w:sz w:val="22"/>
          <w:szCs w:val="22"/>
        </w:rPr>
        <w:t>3</w:t>
      </w:r>
      <w:r w:rsidRPr="00E2447F">
        <w:rPr>
          <w:rFonts w:cstheme="minorHAnsi"/>
          <w:sz w:val="22"/>
          <w:szCs w:val="22"/>
        </w:rPr>
        <w:t xml:space="preserve"> de la Ley General y los artículos </w:t>
      </w:r>
      <w:r>
        <w:rPr>
          <w:rFonts w:cstheme="minorHAnsi"/>
          <w:sz w:val="22"/>
          <w:szCs w:val="22"/>
        </w:rPr>
        <w:t xml:space="preserve">101 </w:t>
      </w:r>
      <w:r w:rsidRPr="00E2447F">
        <w:rPr>
          <w:rFonts w:cstheme="minorHAnsi"/>
          <w:sz w:val="22"/>
          <w:szCs w:val="22"/>
        </w:rPr>
        <w:t>al 1</w:t>
      </w:r>
      <w:r>
        <w:rPr>
          <w:rFonts w:cstheme="minorHAnsi"/>
          <w:sz w:val="22"/>
          <w:szCs w:val="22"/>
        </w:rPr>
        <w:t>12</w:t>
      </w:r>
      <w:r w:rsidRPr="00E2447F">
        <w:rPr>
          <w:rFonts w:cstheme="minorHAnsi"/>
          <w:sz w:val="22"/>
          <w:szCs w:val="22"/>
        </w:rPr>
        <w:t xml:space="preserve"> de la Ley local en la materia. </w:t>
      </w:r>
    </w:p>
    <w:p w:rsidR="0065737B" w:rsidRPr="0096374B" w:rsidRDefault="0065737B" w:rsidP="0065737B">
      <w:pPr>
        <w:jc w:val="both"/>
        <w:rPr>
          <w:rFonts w:ascii="Futura ICG" w:hAnsi="Futura ICG"/>
          <w:szCs w:val="22"/>
        </w:rPr>
      </w:pPr>
    </w:p>
    <w:p w:rsidR="0065737B" w:rsidRDefault="0065737B" w:rsidP="0065737B">
      <w:pPr>
        <w:jc w:val="both"/>
        <w:rPr>
          <w:rFonts w:cstheme="minorHAnsi"/>
          <w:sz w:val="22"/>
          <w:szCs w:val="22"/>
        </w:rPr>
      </w:pPr>
      <w:r w:rsidRPr="00E2447F">
        <w:rPr>
          <w:rFonts w:cstheme="minorHAnsi"/>
          <w:sz w:val="22"/>
          <w:szCs w:val="22"/>
        </w:rPr>
        <w:t xml:space="preserve">Usted podrá consultar este Aviso de Privacidad en el sitio web de la Unidad de Transparencia  en la página </w:t>
      </w:r>
      <w:hyperlink r:id="rId10" w:history="1">
        <w:r w:rsidRPr="00236C53">
          <w:rPr>
            <w:rStyle w:val="Hipervnculo"/>
          </w:rPr>
          <w:t>https://igece.qroo.gob.mx/aviso-de-privacidad/</w:t>
        </w:r>
      </w:hyperlink>
      <w:r w:rsidRPr="00E2447F">
        <w:rPr>
          <w:rFonts w:cstheme="minorHAnsi"/>
          <w:sz w:val="22"/>
          <w:szCs w:val="22"/>
        </w:rPr>
        <w:t xml:space="preserve"> en la sección </w:t>
      </w:r>
      <w:r w:rsidRPr="00E2447F">
        <w:rPr>
          <w:rFonts w:cstheme="minorHAnsi"/>
          <w:b/>
          <w:sz w:val="22"/>
          <w:szCs w:val="22"/>
        </w:rPr>
        <w:t>“Transparencia”</w:t>
      </w:r>
      <w:r w:rsidRPr="00E2447F">
        <w:rPr>
          <w:rFonts w:cstheme="minorHAnsi"/>
          <w:sz w:val="22"/>
          <w:szCs w:val="22"/>
        </w:rPr>
        <w:t xml:space="preserve">, o bien, de manera presencial en la Unidad de Transparencia, para mayor información, puede comunicarse  al teléfono </w:t>
      </w:r>
      <w:r>
        <w:rPr>
          <w:rFonts w:cstheme="minorHAnsi"/>
          <w:sz w:val="22"/>
          <w:szCs w:val="22"/>
        </w:rPr>
        <w:t xml:space="preserve"> </w:t>
      </w:r>
      <w:r w:rsidRPr="00E2447F">
        <w:rPr>
          <w:rFonts w:cstheme="minorHAnsi"/>
          <w:sz w:val="22"/>
          <w:szCs w:val="22"/>
        </w:rPr>
        <w:t>(983) 83 5-13-50 ext. 20001</w:t>
      </w:r>
      <w:r>
        <w:rPr>
          <w:rFonts w:cstheme="minorHAnsi"/>
          <w:sz w:val="22"/>
          <w:szCs w:val="22"/>
        </w:rPr>
        <w:t>5</w:t>
      </w:r>
      <w:r w:rsidRPr="00E2447F">
        <w:rPr>
          <w:rFonts w:cstheme="minorHAnsi"/>
          <w:sz w:val="22"/>
          <w:szCs w:val="22"/>
        </w:rPr>
        <w:t>.</w:t>
      </w:r>
    </w:p>
    <w:p w:rsidR="0065737B" w:rsidRPr="0096374B" w:rsidRDefault="0065737B" w:rsidP="0065737B">
      <w:pPr>
        <w:jc w:val="both"/>
        <w:rPr>
          <w:rFonts w:ascii="Futura ICG" w:hAnsi="Futura ICG"/>
          <w:szCs w:val="22"/>
        </w:rPr>
      </w:pPr>
      <w:r>
        <w:rPr>
          <w:rFonts w:ascii="Futura ICG" w:hAnsi="Futura ICG"/>
          <w:sz w:val="22"/>
          <w:szCs w:val="22"/>
        </w:rPr>
        <w:t xml:space="preserve"> </w:t>
      </w:r>
    </w:p>
    <w:p w:rsidR="003B17FC" w:rsidRDefault="0065737B" w:rsidP="0065737B">
      <w:pPr>
        <w:jc w:val="both"/>
        <w:rPr>
          <w:rFonts w:cstheme="minorHAnsi"/>
          <w:sz w:val="22"/>
          <w:szCs w:val="22"/>
        </w:rPr>
      </w:pPr>
      <w:r w:rsidRPr="008B5CBD">
        <w:rPr>
          <w:rFonts w:cstheme="minorHAnsi"/>
          <w:sz w:val="22"/>
          <w:szCs w:val="22"/>
        </w:rPr>
        <w:t xml:space="preserve">En caso de que exista un cambio en este </w:t>
      </w:r>
      <w:r w:rsidRPr="008B5CBD">
        <w:rPr>
          <w:rFonts w:cstheme="minorHAnsi"/>
          <w:b/>
          <w:sz w:val="22"/>
          <w:szCs w:val="22"/>
        </w:rPr>
        <w:t>Aviso de Privacidad,</w:t>
      </w:r>
      <w:r w:rsidRPr="008B5CBD">
        <w:rPr>
          <w:rFonts w:cstheme="minorHAnsi"/>
          <w:sz w:val="22"/>
          <w:szCs w:val="22"/>
        </w:rPr>
        <w:t xml:space="preserve"> lo haremos de su conocimiento en el sitio Web de la Unidad de Transparencia del </w:t>
      </w:r>
      <w:r>
        <w:rPr>
          <w:rFonts w:cstheme="minorHAnsi"/>
          <w:sz w:val="22"/>
          <w:szCs w:val="22"/>
        </w:rPr>
        <w:t xml:space="preserve">IGECE, </w:t>
      </w:r>
      <w:hyperlink r:id="rId11" w:history="1">
        <w:r w:rsidRPr="00236C53">
          <w:rPr>
            <w:rStyle w:val="Hipervnculo"/>
            <w:rFonts w:cstheme="minorHAnsi"/>
            <w:sz w:val="22"/>
            <w:szCs w:val="22"/>
          </w:rPr>
          <w:t>https://igece.qroo.gob.mx/</w:t>
        </w:r>
      </w:hyperlink>
      <w:r>
        <w:t xml:space="preserve">, </w:t>
      </w:r>
      <w:r w:rsidRPr="008B5CBD">
        <w:rPr>
          <w:rFonts w:cstheme="minorHAnsi"/>
          <w:sz w:val="22"/>
          <w:szCs w:val="22"/>
        </w:rPr>
        <w:t>en la sección “</w:t>
      </w:r>
      <w:r>
        <w:rPr>
          <w:rFonts w:cstheme="minorHAnsi"/>
          <w:sz w:val="22"/>
          <w:szCs w:val="22"/>
        </w:rPr>
        <w:t>AVISOS DE PRIVACIDAD</w:t>
      </w:r>
      <w:r w:rsidR="0036012B">
        <w:rPr>
          <w:rFonts w:cstheme="minorHAnsi"/>
          <w:sz w:val="22"/>
          <w:szCs w:val="22"/>
        </w:rPr>
        <w:t>.</w:t>
      </w:r>
    </w:p>
    <w:p w:rsidR="0036012B" w:rsidRDefault="0036012B" w:rsidP="0065737B">
      <w:pPr>
        <w:jc w:val="both"/>
        <w:rPr>
          <w:rFonts w:cstheme="minorHAnsi"/>
          <w:sz w:val="22"/>
          <w:szCs w:val="22"/>
        </w:rPr>
      </w:pPr>
    </w:p>
    <w:p w:rsidR="0036012B" w:rsidRPr="0036012B" w:rsidRDefault="0036012B" w:rsidP="0036012B">
      <w:pPr>
        <w:spacing w:line="276" w:lineRule="auto"/>
        <w:jc w:val="both"/>
        <w:rPr>
          <w:rFonts w:cstheme="minorHAnsi"/>
          <w:sz w:val="22"/>
          <w:szCs w:val="22"/>
        </w:rPr>
      </w:pPr>
      <w:r w:rsidRPr="0036012B">
        <w:rPr>
          <w:rFonts w:cstheme="minorHAnsi"/>
          <w:sz w:val="22"/>
          <w:szCs w:val="22"/>
        </w:rPr>
        <w:t>Los dato</w:t>
      </w:r>
      <w:bookmarkStart w:id="0" w:name="_GoBack"/>
      <w:bookmarkEnd w:id="0"/>
      <w:r w:rsidRPr="0036012B">
        <w:rPr>
          <w:rFonts w:cstheme="minorHAnsi"/>
          <w:sz w:val="22"/>
          <w:szCs w:val="22"/>
        </w:rPr>
        <w:t>s personales serán resguardados bajo medidas de seguridad administrativas, técnicas y físicas que garanticen su confidencialidad, integridad y disponibilidad, conforme a la normatividad aplicable.</w:t>
      </w:r>
    </w:p>
    <w:p w:rsidR="0036012B" w:rsidRPr="0036012B" w:rsidRDefault="0036012B" w:rsidP="0065737B">
      <w:pPr>
        <w:jc w:val="both"/>
        <w:rPr>
          <w:rFonts w:cstheme="minorHAnsi"/>
          <w:sz w:val="22"/>
          <w:szCs w:val="22"/>
        </w:rPr>
      </w:pPr>
    </w:p>
    <w:sectPr w:rsidR="0036012B" w:rsidRPr="0036012B" w:rsidSect="00C17C55">
      <w:headerReference w:type="default" r:id="rId12"/>
      <w:footerReference w:type="default" r:id="rId13"/>
      <w:pgSz w:w="12240" w:h="15840" w:code="1"/>
      <w:pgMar w:top="2268" w:right="1418" w:bottom="1559" w:left="1418"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CAD" w:rsidRDefault="00335CAD" w:rsidP="00315CBE">
      <w:r>
        <w:separator/>
      </w:r>
    </w:p>
  </w:endnote>
  <w:endnote w:type="continuationSeparator" w:id="0">
    <w:p w:rsidR="00335CAD" w:rsidRDefault="00335CAD"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F60688" w:rsidP="00E049BA">
    <w:pPr>
      <w:pStyle w:val="Piedepgina"/>
      <w:jc w:val="center"/>
    </w:pPr>
    <w:r>
      <w:rPr>
        <w:noProof/>
        <w:lang w:val="es-MX" w:eastAsia="es-MX"/>
      </w:rPr>
      <w:drawing>
        <wp:anchor distT="0" distB="0" distL="114300" distR="114300" simplePos="0" relativeHeight="251683840" behindDoc="1" locked="0" layoutInCell="0" allowOverlap="1" wp14:anchorId="6400CE4D" wp14:editId="0DF73DA3">
          <wp:simplePos x="0" y="0"/>
          <wp:positionH relativeFrom="margin">
            <wp:posOffset>4515596</wp:posOffset>
          </wp:positionH>
          <wp:positionV relativeFrom="margin">
            <wp:posOffset>7688746</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594" cy="69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CAD" w:rsidRDefault="00335CAD" w:rsidP="00315CBE">
      <w:r>
        <w:separator/>
      </w:r>
    </w:p>
  </w:footnote>
  <w:footnote w:type="continuationSeparator" w:id="0">
    <w:p w:rsidR="00335CAD" w:rsidRDefault="00335CAD"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E93805" w:rsidP="00E93805">
    <w:pPr>
      <w:pStyle w:val="Encabezado"/>
      <w:ind w:left="-1701"/>
      <w:rPr>
        <w:noProof/>
        <w:lang w:eastAsia="es-MX"/>
      </w:rPr>
    </w:pPr>
  </w:p>
  <w:p w:rsidR="0061628A" w:rsidRDefault="006E474F" w:rsidP="00E93805">
    <w:pPr>
      <w:pStyle w:val="Encabezado"/>
      <w:ind w:left="-1701"/>
      <w:rPr>
        <w:noProof/>
        <w:lang w:eastAsia="es-MX"/>
      </w:rPr>
    </w:pPr>
    <w:r>
      <w:rPr>
        <w:noProof/>
        <w:lang w:val="es-MX" w:eastAsia="es-MX"/>
      </w:rPr>
      <w:drawing>
        <wp:anchor distT="0" distB="0" distL="114300" distR="114300" simplePos="0" relativeHeight="251681792" behindDoc="1" locked="0" layoutInCell="0" allowOverlap="1" wp14:anchorId="27A9ADE7" wp14:editId="338138B5">
          <wp:simplePos x="0" y="0"/>
          <wp:positionH relativeFrom="margin">
            <wp:posOffset>3308985</wp:posOffset>
          </wp:positionH>
          <wp:positionV relativeFrom="margin">
            <wp:posOffset>-954405</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3D71">
      <w:rPr>
        <w:rFonts w:cstheme="minorHAnsi"/>
        <w:noProof/>
        <w:sz w:val="22"/>
        <w:szCs w:val="22"/>
        <w:lang w:val="es-MX" w:eastAsia="es-MX"/>
      </w:rPr>
      <w:drawing>
        <wp:anchor distT="0" distB="0" distL="114300" distR="114300" simplePos="0" relativeHeight="251675648" behindDoc="0" locked="0" layoutInCell="1" allowOverlap="1" wp14:anchorId="7F693DA9" wp14:editId="036F684C">
          <wp:simplePos x="0" y="0"/>
          <wp:positionH relativeFrom="column">
            <wp:posOffset>78105</wp:posOffset>
          </wp:positionH>
          <wp:positionV relativeFrom="paragraph">
            <wp:posOffset>25400</wp:posOffset>
          </wp:positionV>
          <wp:extent cx="692150" cy="793750"/>
          <wp:effectExtent l="0" t="0" r="0" b="635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21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01D3"/>
    <w:rsid w:val="0001762C"/>
    <w:rsid w:val="000202B4"/>
    <w:rsid w:val="0002747E"/>
    <w:rsid w:val="00030275"/>
    <w:rsid w:val="00037CD5"/>
    <w:rsid w:val="00037D9E"/>
    <w:rsid w:val="000467DC"/>
    <w:rsid w:val="00047482"/>
    <w:rsid w:val="00050DC9"/>
    <w:rsid w:val="00051C8B"/>
    <w:rsid w:val="00061610"/>
    <w:rsid w:val="00062296"/>
    <w:rsid w:val="0006652B"/>
    <w:rsid w:val="0006796D"/>
    <w:rsid w:val="000755A5"/>
    <w:rsid w:val="00077AC2"/>
    <w:rsid w:val="00082377"/>
    <w:rsid w:val="0008477D"/>
    <w:rsid w:val="00086158"/>
    <w:rsid w:val="00094644"/>
    <w:rsid w:val="00094EFC"/>
    <w:rsid w:val="00095B13"/>
    <w:rsid w:val="0009696D"/>
    <w:rsid w:val="00096BA5"/>
    <w:rsid w:val="000A051A"/>
    <w:rsid w:val="000A0DA0"/>
    <w:rsid w:val="000B01D4"/>
    <w:rsid w:val="000B23AA"/>
    <w:rsid w:val="000B51E4"/>
    <w:rsid w:val="000B5EF4"/>
    <w:rsid w:val="000C29A1"/>
    <w:rsid w:val="000C7F2D"/>
    <w:rsid w:val="000D2367"/>
    <w:rsid w:val="000D4D5F"/>
    <w:rsid w:val="000D56E2"/>
    <w:rsid w:val="000E1AA5"/>
    <w:rsid w:val="000E1EA4"/>
    <w:rsid w:val="000E766D"/>
    <w:rsid w:val="000F30F0"/>
    <w:rsid w:val="000F7276"/>
    <w:rsid w:val="00102CCB"/>
    <w:rsid w:val="00104955"/>
    <w:rsid w:val="0010654F"/>
    <w:rsid w:val="00107E03"/>
    <w:rsid w:val="00107E8B"/>
    <w:rsid w:val="00112FB9"/>
    <w:rsid w:val="0011598A"/>
    <w:rsid w:val="001167E2"/>
    <w:rsid w:val="0012033F"/>
    <w:rsid w:val="0012105A"/>
    <w:rsid w:val="00132222"/>
    <w:rsid w:val="00133348"/>
    <w:rsid w:val="00134821"/>
    <w:rsid w:val="00145A3A"/>
    <w:rsid w:val="00154A0C"/>
    <w:rsid w:val="00163162"/>
    <w:rsid w:val="00165EB2"/>
    <w:rsid w:val="00166CD1"/>
    <w:rsid w:val="00167A82"/>
    <w:rsid w:val="00173D71"/>
    <w:rsid w:val="00173EE8"/>
    <w:rsid w:val="00174BFD"/>
    <w:rsid w:val="00177821"/>
    <w:rsid w:val="0018236F"/>
    <w:rsid w:val="0018308C"/>
    <w:rsid w:val="00184CC8"/>
    <w:rsid w:val="00186DC9"/>
    <w:rsid w:val="001936BF"/>
    <w:rsid w:val="001954E2"/>
    <w:rsid w:val="001A010E"/>
    <w:rsid w:val="001A4C42"/>
    <w:rsid w:val="001A4FAA"/>
    <w:rsid w:val="001B050C"/>
    <w:rsid w:val="001B12BD"/>
    <w:rsid w:val="001B3C89"/>
    <w:rsid w:val="001B470A"/>
    <w:rsid w:val="001C709F"/>
    <w:rsid w:val="001C7DD0"/>
    <w:rsid w:val="001D4F4B"/>
    <w:rsid w:val="001D55F5"/>
    <w:rsid w:val="001E41C2"/>
    <w:rsid w:val="001E42FD"/>
    <w:rsid w:val="001E4CA3"/>
    <w:rsid w:val="001E6B21"/>
    <w:rsid w:val="001F4E2A"/>
    <w:rsid w:val="001F6AD9"/>
    <w:rsid w:val="001F7138"/>
    <w:rsid w:val="0020107B"/>
    <w:rsid w:val="002010FB"/>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52370"/>
    <w:rsid w:val="0026591E"/>
    <w:rsid w:val="00267CF7"/>
    <w:rsid w:val="00272E69"/>
    <w:rsid w:val="00276772"/>
    <w:rsid w:val="00277BA5"/>
    <w:rsid w:val="00282ED9"/>
    <w:rsid w:val="00286321"/>
    <w:rsid w:val="0029063B"/>
    <w:rsid w:val="0029337A"/>
    <w:rsid w:val="002947FE"/>
    <w:rsid w:val="00296563"/>
    <w:rsid w:val="002972B8"/>
    <w:rsid w:val="002A41CB"/>
    <w:rsid w:val="002A46E6"/>
    <w:rsid w:val="002A53D7"/>
    <w:rsid w:val="002A5A50"/>
    <w:rsid w:val="002B0E5A"/>
    <w:rsid w:val="002B22AC"/>
    <w:rsid w:val="002B3A5E"/>
    <w:rsid w:val="002B4784"/>
    <w:rsid w:val="002C2C3E"/>
    <w:rsid w:val="002C6667"/>
    <w:rsid w:val="002C7526"/>
    <w:rsid w:val="002D3119"/>
    <w:rsid w:val="002D46C7"/>
    <w:rsid w:val="002D4BED"/>
    <w:rsid w:val="002D59FC"/>
    <w:rsid w:val="002E3450"/>
    <w:rsid w:val="002E40C2"/>
    <w:rsid w:val="002E502E"/>
    <w:rsid w:val="002E6243"/>
    <w:rsid w:val="002E7418"/>
    <w:rsid w:val="002F0FBF"/>
    <w:rsid w:val="002F43D7"/>
    <w:rsid w:val="002F7767"/>
    <w:rsid w:val="00302575"/>
    <w:rsid w:val="00305D1C"/>
    <w:rsid w:val="00306817"/>
    <w:rsid w:val="00312894"/>
    <w:rsid w:val="00313926"/>
    <w:rsid w:val="0031471A"/>
    <w:rsid w:val="00315CBE"/>
    <w:rsid w:val="003218AC"/>
    <w:rsid w:val="00324A87"/>
    <w:rsid w:val="00327F13"/>
    <w:rsid w:val="00331070"/>
    <w:rsid w:val="00333A0A"/>
    <w:rsid w:val="00335756"/>
    <w:rsid w:val="00335CAD"/>
    <w:rsid w:val="00340F1D"/>
    <w:rsid w:val="00341D67"/>
    <w:rsid w:val="00350F5A"/>
    <w:rsid w:val="003525AC"/>
    <w:rsid w:val="0035765E"/>
    <w:rsid w:val="0036012B"/>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B17FC"/>
    <w:rsid w:val="003B432B"/>
    <w:rsid w:val="003B470E"/>
    <w:rsid w:val="003B4EF2"/>
    <w:rsid w:val="003B5538"/>
    <w:rsid w:val="003B5CD7"/>
    <w:rsid w:val="003C1C8B"/>
    <w:rsid w:val="003C3C8A"/>
    <w:rsid w:val="003D2F00"/>
    <w:rsid w:val="003D588B"/>
    <w:rsid w:val="003D605E"/>
    <w:rsid w:val="003D624B"/>
    <w:rsid w:val="003D6A9F"/>
    <w:rsid w:val="003E2E3B"/>
    <w:rsid w:val="003F1582"/>
    <w:rsid w:val="003F3005"/>
    <w:rsid w:val="003F6E47"/>
    <w:rsid w:val="00407E2F"/>
    <w:rsid w:val="00417862"/>
    <w:rsid w:val="00423785"/>
    <w:rsid w:val="00437E06"/>
    <w:rsid w:val="00442836"/>
    <w:rsid w:val="004435BD"/>
    <w:rsid w:val="004463FD"/>
    <w:rsid w:val="00462239"/>
    <w:rsid w:val="00465981"/>
    <w:rsid w:val="00466AB2"/>
    <w:rsid w:val="00474F4B"/>
    <w:rsid w:val="00475FEE"/>
    <w:rsid w:val="00480C79"/>
    <w:rsid w:val="00482C3E"/>
    <w:rsid w:val="004856CD"/>
    <w:rsid w:val="00485A5F"/>
    <w:rsid w:val="0049477F"/>
    <w:rsid w:val="004A43B1"/>
    <w:rsid w:val="004A4767"/>
    <w:rsid w:val="004B1ED7"/>
    <w:rsid w:val="004B25D4"/>
    <w:rsid w:val="004B25D8"/>
    <w:rsid w:val="004B2DFE"/>
    <w:rsid w:val="004C6FDD"/>
    <w:rsid w:val="004D2EB4"/>
    <w:rsid w:val="004D3C2A"/>
    <w:rsid w:val="004D498D"/>
    <w:rsid w:val="004E30A4"/>
    <w:rsid w:val="004E37CA"/>
    <w:rsid w:val="004E3880"/>
    <w:rsid w:val="004E5BD1"/>
    <w:rsid w:val="004E78E6"/>
    <w:rsid w:val="004F01DF"/>
    <w:rsid w:val="004F09E2"/>
    <w:rsid w:val="004F199E"/>
    <w:rsid w:val="004F203C"/>
    <w:rsid w:val="004F3CC5"/>
    <w:rsid w:val="004F47A6"/>
    <w:rsid w:val="004F55B8"/>
    <w:rsid w:val="00501D91"/>
    <w:rsid w:val="00507520"/>
    <w:rsid w:val="00510DA1"/>
    <w:rsid w:val="00513E3D"/>
    <w:rsid w:val="00514AA8"/>
    <w:rsid w:val="00516F8F"/>
    <w:rsid w:val="005227C9"/>
    <w:rsid w:val="00523FE2"/>
    <w:rsid w:val="0055120A"/>
    <w:rsid w:val="00552707"/>
    <w:rsid w:val="00553368"/>
    <w:rsid w:val="00555082"/>
    <w:rsid w:val="00561F45"/>
    <w:rsid w:val="0056258F"/>
    <w:rsid w:val="005653A7"/>
    <w:rsid w:val="005667C1"/>
    <w:rsid w:val="005674D5"/>
    <w:rsid w:val="0057077A"/>
    <w:rsid w:val="00570DC5"/>
    <w:rsid w:val="00573A08"/>
    <w:rsid w:val="005746DC"/>
    <w:rsid w:val="005827DF"/>
    <w:rsid w:val="005829C8"/>
    <w:rsid w:val="0058322D"/>
    <w:rsid w:val="00584D27"/>
    <w:rsid w:val="00591556"/>
    <w:rsid w:val="005932DC"/>
    <w:rsid w:val="0059401A"/>
    <w:rsid w:val="005A175F"/>
    <w:rsid w:val="005A22B2"/>
    <w:rsid w:val="005A36B2"/>
    <w:rsid w:val="005A3874"/>
    <w:rsid w:val="005A3E41"/>
    <w:rsid w:val="005A6656"/>
    <w:rsid w:val="005B2DA2"/>
    <w:rsid w:val="005B4751"/>
    <w:rsid w:val="005B6754"/>
    <w:rsid w:val="005C20DE"/>
    <w:rsid w:val="005E13ED"/>
    <w:rsid w:val="005E2FEF"/>
    <w:rsid w:val="005E3F78"/>
    <w:rsid w:val="005E7D95"/>
    <w:rsid w:val="005F0376"/>
    <w:rsid w:val="005F0F41"/>
    <w:rsid w:val="005F1600"/>
    <w:rsid w:val="005F4549"/>
    <w:rsid w:val="005F74F5"/>
    <w:rsid w:val="00600000"/>
    <w:rsid w:val="0060456B"/>
    <w:rsid w:val="0061628A"/>
    <w:rsid w:val="0061749B"/>
    <w:rsid w:val="00622D0F"/>
    <w:rsid w:val="00632B3B"/>
    <w:rsid w:val="0064085E"/>
    <w:rsid w:val="00642B0C"/>
    <w:rsid w:val="006438D6"/>
    <w:rsid w:val="0064661B"/>
    <w:rsid w:val="0065072D"/>
    <w:rsid w:val="00652332"/>
    <w:rsid w:val="006528FC"/>
    <w:rsid w:val="0065737B"/>
    <w:rsid w:val="006631ED"/>
    <w:rsid w:val="006652DB"/>
    <w:rsid w:val="006670EA"/>
    <w:rsid w:val="0066746A"/>
    <w:rsid w:val="00670186"/>
    <w:rsid w:val="00672E64"/>
    <w:rsid w:val="006856BF"/>
    <w:rsid w:val="006859A3"/>
    <w:rsid w:val="00686AC3"/>
    <w:rsid w:val="00686FAE"/>
    <w:rsid w:val="00690178"/>
    <w:rsid w:val="006938EF"/>
    <w:rsid w:val="006A3892"/>
    <w:rsid w:val="006A3AAC"/>
    <w:rsid w:val="006A603D"/>
    <w:rsid w:val="006C5987"/>
    <w:rsid w:val="006D0831"/>
    <w:rsid w:val="006D1E04"/>
    <w:rsid w:val="006D3386"/>
    <w:rsid w:val="006E1731"/>
    <w:rsid w:val="006E474F"/>
    <w:rsid w:val="006E7DD0"/>
    <w:rsid w:val="006F492F"/>
    <w:rsid w:val="006F5369"/>
    <w:rsid w:val="00706721"/>
    <w:rsid w:val="0071043F"/>
    <w:rsid w:val="00710441"/>
    <w:rsid w:val="00717865"/>
    <w:rsid w:val="00720ECB"/>
    <w:rsid w:val="00723EBB"/>
    <w:rsid w:val="00725510"/>
    <w:rsid w:val="00726001"/>
    <w:rsid w:val="00726AA5"/>
    <w:rsid w:val="00731BAC"/>
    <w:rsid w:val="00733987"/>
    <w:rsid w:val="00735863"/>
    <w:rsid w:val="007404EE"/>
    <w:rsid w:val="00741C48"/>
    <w:rsid w:val="007420CA"/>
    <w:rsid w:val="00746024"/>
    <w:rsid w:val="00752814"/>
    <w:rsid w:val="00754468"/>
    <w:rsid w:val="007571E9"/>
    <w:rsid w:val="007574A3"/>
    <w:rsid w:val="00760CFD"/>
    <w:rsid w:val="007630EB"/>
    <w:rsid w:val="00766DCD"/>
    <w:rsid w:val="007673B4"/>
    <w:rsid w:val="00770BA4"/>
    <w:rsid w:val="007717D0"/>
    <w:rsid w:val="00774E8D"/>
    <w:rsid w:val="00783A04"/>
    <w:rsid w:val="007842CC"/>
    <w:rsid w:val="007854BD"/>
    <w:rsid w:val="007876C3"/>
    <w:rsid w:val="007923D0"/>
    <w:rsid w:val="0079345B"/>
    <w:rsid w:val="007A0666"/>
    <w:rsid w:val="007A78F0"/>
    <w:rsid w:val="007B5235"/>
    <w:rsid w:val="007C100D"/>
    <w:rsid w:val="007C36C7"/>
    <w:rsid w:val="007C5578"/>
    <w:rsid w:val="007C5861"/>
    <w:rsid w:val="007C7019"/>
    <w:rsid w:val="007D06C5"/>
    <w:rsid w:val="007D1CF0"/>
    <w:rsid w:val="007D2B96"/>
    <w:rsid w:val="007D43C5"/>
    <w:rsid w:val="007E097D"/>
    <w:rsid w:val="007F0E0C"/>
    <w:rsid w:val="00800288"/>
    <w:rsid w:val="00800607"/>
    <w:rsid w:val="00804FEE"/>
    <w:rsid w:val="0080747A"/>
    <w:rsid w:val="0080783C"/>
    <w:rsid w:val="00812094"/>
    <w:rsid w:val="00812E70"/>
    <w:rsid w:val="008205F1"/>
    <w:rsid w:val="00826A8B"/>
    <w:rsid w:val="00830387"/>
    <w:rsid w:val="00833A87"/>
    <w:rsid w:val="008376E0"/>
    <w:rsid w:val="00843ED4"/>
    <w:rsid w:val="00850040"/>
    <w:rsid w:val="00851B62"/>
    <w:rsid w:val="008608A5"/>
    <w:rsid w:val="008610C0"/>
    <w:rsid w:val="00867190"/>
    <w:rsid w:val="00871C24"/>
    <w:rsid w:val="00874842"/>
    <w:rsid w:val="00875984"/>
    <w:rsid w:val="00882591"/>
    <w:rsid w:val="00885B20"/>
    <w:rsid w:val="0088644A"/>
    <w:rsid w:val="00893A69"/>
    <w:rsid w:val="0089561E"/>
    <w:rsid w:val="00896C3D"/>
    <w:rsid w:val="00896F80"/>
    <w:rsid w:val="008A3040"/>
    <w:rsid w:val="008B1613"/>
    <w:rsid w:val="008B47BC"/>
    <w:rsid w:val="008B5685"/>
    <w:rsid w:val="008B5CBD"/>
    <w:rsid w:val="008B62F0"/>
    <w:rsid w:val="008B68FF"/>
    <w:rsid w:val="008B6E51"/>
    <w:rsid w:val="008C19CC"/>
    <w:rsid w:val="008C68EB"/>
    <w:rsid w:val="008D2A75"/>
    <w:rsid w:val="008D4D1E"/>
    <w:rsid w:val="008D5839"/>
    <w:rsid w:val="008D5C09"/>
    <w:rsid w:val="008D6043"/>
    <w:rsid w:val="008D7E33"/>
    <w:rsid w:val="008E4F87"/>
    <w:rsid w:val="008E7C71"/>
    <w:rsid w:val="008F2EC3"/>
    <w:rsid w:val="008F3302"/>
    <w:rsid w:val="008F5625"/>
    <w:rsid w:val="008F5D45"/>
    <w:rsid w:val="00906749"/>
    <w:rsid w:val="00906A8D"/>
    <w:rsid w:val="00906F38"/>
    <w:rsid w:val="00910558"/>
    <w:rsid w:val="0091418C"/>
    <w:rsid w:val="00917CC6"/>
    <w:rsid w:val="00931E2F"/>
    <w:rsid w:val="00931EE5"/>
    <w:rsid w:val="00936967"/>
    <w:rsid w:val="00941F4A"/>
    <w:rsid w:val="009461EC"/>
    <w:rsid w:val="00947992"/>
    <w:rsid w:val="009539AC"/>
    <w:rsid w:val="00953CBB"/>
    <w:rsid w:val="00957F6E"/>
    <w:rsid w:val="00961F69"/>
    <w:rsid w:val="00965CC5"/>
    <w:rsid w:val="00966E88"/>
    <w:rsid w:val="009722C2"/>
    <w:rsid w:val="00975132"/>
    <w:rsid w:val="00977ED8"/>
    <w:rsid w:val="00984280"/>
    <w:rsid w:val="00991715"/>
    <w:rsid w:val="00991C38"/>
    <w:rsid w:val="00992A1A"/>
    <w:rsid w:val="00997BC8"/>
    <w:rsid w:val="009A0609"/>
    <w:rsid w:val="009A2B30"/>
    <w:rsid w:val="009A3A75"/>
    <w:rsid w:val="009A4A59"/>
    <w:rsid w:val="009B60C8"/>
    <w:rsid w:val="009C143C"/>
    <w:rsid w:val="009D37D0"/>
    <w:rsid w:val="009E4521"/>
    <w:rsid w:val="009E4585"/>
    <w:rsid w:val="009E4AC2"/>
    <w:rsid w:val="009E735D"/>
    <w:rsid w:val="009F57C7"/>
    <w:rsid w:val="00A017C8"/>
    <w:rsid w:val="00A2117E"/>
    <w:rsid w:val="00A24062"/>
    <w:rsid w:val="00A31F24"/>
    <w:rsid w:val="00A35AA3"/>
    <w:rsid w:val="00A427C5"/>
    <w:rsid w:val="00A473A7"/>
    <w:rsid w:val="00A4769F"/>
    <w:rsid w:val="00A50967"/>
    <w:rsid w:val="00A5223E"/>
    <w:rsid w:val="00A53C17"/>
    <w:rsid w:val="00A56E7D"/>
    <w:rsid w:val="00A61F73"/>
    <w:rsid w:val="00A6471F"/>
    <w:rsid w:val="00A66130"/>
    <w:rsid w:val="00A66986"/>
    <w:rsid w:val="00A72184"/>
    <w:rsid w:val="00A8211D"/>
    <w:rsid w:val="00A82FEA"/>
    <w:rsid w:val="00A83C33"/>
    <w:rsid w:val="00A86B0D"/>
    <w:rsid w:val="00A86EC1"/>
    <w:rsid w:val="00A906D2"/>
    <w:rsid w:val="00AA07FC"/>
    <w:rsid w:val="00AA2D76"/>
    <w:rsid w:val="00AA2E54"/>
    <w:rsid w:val="00AB1585"/>
    <w:rsid w:val="00AB7C02"/>
    <w:rsid w:val="00AC3878"/>
    <w:rsid w:val="00AD533B"/>
    <w:rsid w:val="00AD6ED7"/>
    <w:rsid w:val="00AE60AA"/>
    <w:rsid w:val="00AF04A8"/>
    <w:rsid w:val="00AF04E7"/>
    <w:rsid w:val="00B00BD9"/>
    <w:rsid w:val="00B05004"/>
    <w:rsid w:val="00B076E5"/>
    <w:rsid w:val="00B16F7A"/>
    <w:rsid w:val="00B20343"/>
    <w:rsid w:val="00B20EFF"/>
    <w:rsid w:val="00B21089"/>
    <w:rsid w:val="00B22635"/>
    <w:rsid w:val="00B26319"/>
    <w:rsid w:val="00B30195"/>
    <w:rsid w:val="00B30463"/>
    <w:rsid w:val="00B305A8"/>
    <w:rsid w:val="00B3182B"/>
    <w:rsid w:val="00B32C4D"/>
    <w:rsid w:val="00B34EAA"/>
    <w:rsid w:val="00B375A7"/>
    <w:rsid w:val="00B43796"/>
    <w:rsid w:val="00B52C5E"/>
    <w:rsid w:val="00B625BA"/>
    <w:rsid w:val="00B6268C"/>
    <w:rsid w:val="00B65D4F"/>
    <w:rsid w:val="00B86C9E"/>
    <w:rsid w:val="00B86FB8"/>
    <w:rsid w:val="00B875B3"/>
    <w:rsid w:val="00B900E9"/>
    <w:rsid w:val="00B96289"/>
    <w:rsid w:val="00B97A54"/>
    <w:rsid w:val="00BA1B05"/>
    <w:rsid w:val="00BA2030"/>
    <w:rsid w:val="00BA3776"/>
    <w:rsid w:val="00BA5326"/>
    <w:rsid w:val="00BA6826"/>
    <w:rsid w:val="00BA71BE"/>
    <w:rsid w:val="00BB0B92"/>
    <w:rsid w:val="00BB19A5"/>
    <w:rsid w:val="00BB23EE"/>
    <w:rsid w:val="00BB3346"/>
    <w:rsid w:val="00BB7D3F"/>
    <w:rsid w:val="00BC2A04"/>
    <w:rsid w:val="00BC35A6"/>
    <w:rsid w:val="00BC45B7"/>
    <w:rsid w:val="00BC6367"/>
    <w:rsid w:val="00BC6728"/>
    <w:rsid w:val="00BD6611"/>
    <w:rsid w:val="00BE37E9"/>
    <w:rsid w:val="00BF2478"/>
    <w:rsid w:val="00BF29E7"/>
    <w:rsid w:val="00BF3637"/>
    <w:rsid w:val="00BF41B5"/>
    <w:rsid w:val="00BF73C2"/>
    <w:rsid w:val="00C00ADB"/>
    <w:rsid w:val="00C06B1C"/>
    <w:rsid w:val="00C07BCF"/>
    <w:rsid w:val="00C16C2D"/>
    <w:rsid w:val="00C17C55"/>
    <w:rsid w:val="00C305F0"/>
    <w:rsid w:val="00C31A99"/>
    <w:rsid w:val="00C35CD0"/>
    <w:rsid w:val="00C379A8"/>
    <w:rsid w:val="00C54902"/>
    <w:rsid w:val="00C54A17"/>
    <w:rsid w:val="00C55233"/>
    <w:rsid w:val="00C56A38"/>
    <w:rsid w:val="00C67C91"/>
    <w:rsid w:val="00C73045"/>
    <w:rsid w:val="00C74C15"/>
    <w:rsid w:val="00C7728F"/>
    <w:rsid w:val="00C866CB"/>
    <w:rsid w:val="00C9198F"/>
    <w:rsid w:val="00CA56F0"/>
    <w:rsid w:val="00CB41D6"/>
    <w:rsid w:val="00CB6370"/>
    <w:rsid w:val="00CC210F"/>
    <w:rsid w:val="00CC295A"/>
    <w:rsid w:val="00CC3FA7"/>
    <w:rsid w:val="00CC5BB1"/>
    <w:rsid w:val="00CC76A6"/>
    <w:rsid w:val="00CD64CE"/>
    <w:rsid w:val="00CE0250"/>
    <w:rsid w:val="00CE0661"/>
    <w:rsid w:val="00CE766F"/>
    <w:rsid w:val="00CF175D"/>
    <w:rsid w:val="00CF77F6"/>
    <w:rsid w:val="00D00D5E"/>
    <w:rsid w:val="00D01924"/>
    <w:rsid w:val="00D01D83"/>
    <w:rsid w:val="00D02A03"/>
    <w:rsid w:val="00D03BA4"/>
    <w:rsid w:val="00D04AE2"/>
    <w:rsid w:val="00D05A10"/>
    <w:rsid w:val="00D06F76"/>
    <w:rsid w:val="00D10CA8"/>
    <w:rsid w:val="00D12DC9"/>
    <w:rsid w:val="00D16A21"/>
    <w:rsid w:val="00D16CE5"/>
    <w:rsid w:val="00D229CE"/>
    <w:rsid w:val="00D2401A"/>
    <w:rsid w:val="00D240A2"/>
    <w:rsid w:val="00D262B2"/>
    <w:rsid w:val="00D30B28"/>
    <w:rsid w:val="00D326A1"/>
    <w:rsid w:val="00D32889"/>
    <w:rsid w:val="00D36EDF"/>
    <w:rsid w:val="00D40AAB"/>
    <w:rsid w:val="00D42A00"/>
    <w:rsid w:val="00D464F6"/>
    <w:rsid w:val="00D503CD"/>
    <w:rsid w:val="00D54EC0"/>
    <w:rsid w:val="00D55A38"/>
    <w:rsid w:val="00D57542"/>
    <w:rsid w:val="00D62584"/>
    <w:rsid w:val="00D75977"/>
    <w:rsid w:val="00D7700D"/>
    <w:rsid w:val="00D8213D"/>
    <w:rsid w:val="00D8300D"/>
    <w:rsid w:val="00D84A22"/>
    <w:rsid w:val="00D85E7C"/>
    <w:rsid w:val="00D86C5D"/>
    <w:rsid w:val="00D90214"/>
    <w:rsid w:val="00D93C84"/>
    <w:rsid w:val="00D94D27"/>
    <w:rsid w:val="00D960A9"/>
    <w:rsid w:val="00DA2735"/>
    <w:rsid w:val="00DA3161"/>
    <w:rsid w:val="00DA4C33"/>
    <w:rsid w:val="00DA58B7"/>
    <w:rsid w:val="00DA7040"/>
    <w:rsid w:val="00DB05E9"/>
    <w:rsid w:val="00DB088C"/>
    <w:rsid w:val="00DB1CB0"/>
    <w:rsid w:val="00DB3C86"/>
    <w:rsid w:val="00DC10CC"/>
    <w:rsid w:val="00DC3370"/>
    <w:rsid w:val="00DC6C1D"/>
    <w:rsid w:val="00DD0CB4"/>
    <w:rsid w:val="00DD395A"/>
    <w:rsid w:val="00DE4D2B"/>
    <w:rsid w:val="00DF2BCB"/>
    <w:rsid w:val="00DF5788"/>
    <w:rsid w:val="00DF5D42"/>
    <w:rsid w:val="00E029D4"/>
    <w:rsid w:val="00E03B87"/>
    <w:rsid w:val="00E03EE4"/>
    <w:rsid w:val="00E049BA"/>
    <w:rsid w:val="00E05CE7"/>
    <w:rsid w:val="00E0623C"/>
    <w:rsid w:val="00E06578"/>
    <w:rsid w:val="00E10361"/>
    <w:rsid w:val="00E1226A"/>
    <w:rsid w:val="00E13AA5"/>
    <w:rsid w:val="00E16564"/>
    <w:rsid w:val="00E220DC"/>
    <w:rsid w:val="00E253ED"/>
    <w:rsid w:val="00E276E5"/>
    <w:rsid w:val="00E34E14"/>
    <w:rsid w:val="00E358C9"/>
    <w:rsid w:val="00E422E0"/>
    <w:rsid w:val="00E44136"/>
    <w:rsid w:val="00E457C4"/>
    <w:rsid w:val="00E51FD1"/>
    <w:rsid w:val="00E64E2D"/>
    <w:rsid w:val="00E7542B"/>
    <w:rsid w:val="00E81574"/>
    <w:rsid w:val="00E81BCE"/>
    <w:rsid w:val="00E8573A"/>
    <w:rsid w:val="00E86232"/>
    <w:rsid w:val="00E8783A"/>
    <w:rsid w:val="00E93805"/>
    <w:rsid w:val="00E94682"/>
    <w:rsid w:val="00E95A94"/>
    <w:rsid w:val="00EA5805"/>
    <w:rsid w:val="00EB47D2"/>
    <w:rsid w:val="00EC205B"/>
    <w:rsid w:val="00EC21CB"/>
    <w:rsid w:val="00EC2481"/>
    <w:rsid w:val="00EC5418"/>
    <w:rsid w:val="00ED3DD1"/>
    <w:rsid w:val="00EE2CF5"/>
    <w:rsid w:val="00EE6F88"/>
    <w:rsid w:val="00EF172E"/>
    <w:rsid w:val="00EF31EB"/>
    <w:rsid w:val="00EF4A5B"/>
    <w:rsid w:val="00EF6222"/>
    <w:rsid w:val="00EF6CCB"/>
    <w:rsid w:val="00EF6E2B"/>
    <w:rsid w:val="00F0076D"/>
    <w:rsid w:val="00F018E2"/>
    <w:rsid w:val="00F035F7"/>
    <w:rsid w:val="00F04211"/>
    <w:rsid w:val="00F06178"/>
    <w:rsid w:val="00F10893"/>
    <w:rsid w:val="00F14FFF"/>
    <w:rsid w:val="00F1527F"/>
    <w:rsid w:val="00F16CF7"/>
    <w:rsid w:val="00F27355"/>
    <w:rsid w:val="00F306CF"/>
    <w:rsid w:val="00F345F2"/>
    <w:rsid w:val="00F3522A"/>
    <w:rsid w:val="00F41077"/>
    <w:rsid w:val="00F42CA8"/>
    <w:rsid w:val="00F430CD"/>
    <w:rsid w:val="00F433BE"/>
    <w:rsid w:val="00F47E45"/>
    <w:rsid w:val="00F53FD2"/>
    <w:rsid w:val="00F55749"/>
    <w:rsid w:val="00F55C6A"/>
    <w:rsid w:val="00F56D4B"/>
    <w:rsid w:val="00F57787"/>
    <w:rsid w:val="00F60688"/>
    <w:rsid w:val="00F627B3"/>
    <w:rsid w:val="00F62BB6"/>
    <w:rsid w:val="00F6602B"/>
    <w:rsid w:val="00F748C4"/>
    <w:rsid w:val="00F74F05"/>
    <w:rsid w:val="00F75CED"/>
    <w:rsid w:val="00F910DE"/>
    <w:rsid w:val="00F91663"/>
    <w:rsid w:val="00F956AD"/>
    <w:rsid w:val="00F977CA"/>
    <w:rsid w:val="00FA1090"/>
    <w:rsid w:val="00FA2961"/>
    <w:rsid w:val="00FA2A9C"/>
    <w:rsid w:val="00FA3226"/>
    <w:rsid w:val="00FA3DE7"/>
    <w:rsid w:val="00FB030F"/>
    <w:rsid w:val="00FB2BA3"/>
    <w:rsid w:val="00FC1140"/>
    <w:rsid w:val="00FC4EE4"/>
    <w:rsid w:val="00FD7018"/>
    <w:rsid w:val="00FD734B"/>
    <w:rsid w:val="00FD78B6"/>
    <w:rsid w:val="00FD7BA2"/>
    <w:rsid w:val="00FE5328"/>
    <w:rsid w:val="00FE6C07"/>
    <w:rsid w:val="00FE7950"/>
    <w:rsid w:val="00FF10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gece.qroo.gob.m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igece.qroo.gob.mx/aviso-de-privacidad/%20" TargetMode="External"/><Relationship Id="rId4" Type="http://schemas.microsoft.com/office/2007/relationships/stylesWithEffects" Target="stylesWithEffects.xml"/><Relationship Id="rId9" Type="http://schemas.openxmlformats.org/officeDocument/2006/relationships/hyperlink" Target="https://www.plataformadetransparencia.org.mx/Inici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93951-3460-455D-B364-EFA49179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4404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7</cp:revision>
  <cp:lastPrinted>2017-09-27T23:21:00Z</cp:lastPrinted>
  <dcterms:created xsi:type="dcterms:W3CDTF">2026-05-12T16:44:00Z</dcterms:created>
  <dcterms:modified xsi:type="dcterms:W3CDTF">2026-05-13T19:06:00Z</dcterms:modified>
</cp:coreProperties>
</file>