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2E" w:rsidRDefault="0047542E" w:rsidP="00DD20BC">
      <w:pPr>
        <w:jc w:val="center"/>
        <w:rPr>
          <w:rFonts w:ascii="Arial" w:hAnsi="Arial" w:cs="Arial"/>
          <w:b/>
          <w:sz w:val="22"/>
          <w:szCs w:val="22"/>
        </w:rPr>
      </w:pPr>
    </w:p>
    <w:p w:rsidR="0047542E" w:rsidRPr="00EA79CE" w:rsidRDefault="00DD20BC" w:rsidP="00DD20BC">
      <w:pPr>
        <w:jc w:val="center"/>
        <w:rPr>
          <w:rFonts w:ascii="Arial" w:hAnsi="Arial" w:cs="Arial"/>
          <w:b/>
          <w:szCs w:val="22"/>
        </w:rPr>
      </w:pPr>
      <w:r w:rsidRPr="00EA79CE">
        <w:rPr>
          <w:rFonts w:ascii="Arial" w:hAnsi="Arial" w:cs="Arial"/>
          <w:b/>
          <w:szCs w:val="22"/>
        </w:rPr>
        <w:t>AVISO DE PRIVACIDAD INTEGRAL</w:t>
      </w:r>
      <w:r w:rsidR="0047542E" w:rsidRPr="00EA79CE">
        <w:rPr>
          <w:rFonts w:ascii="Arial" w:hAnsi="Arial" w:cs="Arial"/>
          <w:b/>
          <w:szCs w:val="22"/>
        </w:rPr>
        <w:t>:</w:t>
      </w:r>
    </w:p>
    <w:p w:rsidR="0047542E" w:rsidRPr="0047542E" w:rsidRDefault="0047542E" w:rsidP="00DD20BC">
      <w:pPr>
        <w:jc w:val="center"/>
        <w:rPr>
          <w:rFonts w:ascii="Arial" w:hAnsi="Arial" w:cs="Arial"/>
          <w:b/>
          <w:sz w:val="14"/>
          <w:szCs w:val="14"/>
        </w:rPr>
      </w:pPr>
    </w:p>
    <w:p w:rsidR="00DD20BC" w:rsidRPr="00EA79CE" w:rsidRDefault="0047542E" w:rsidP="00DD20BC">
      <w:pPr>
        <w:jc w:val="center"/>
        <w:rPr>
          <w:rFonts w:ascii="a_FuturaOrto" w:hAnsi="a_FuturaOrto" w:cs="Arial"/>
          <w:b/>
          <w:szCs w:val="22"/>
        </w:rPr>
      </w:pPr>
      <w:r w:rsidRPr="00EA79CE">
        <w:rPr>
          <w:rFonts w:ascii="a_FuturaOrto" w:hAnsi="a_FuturaOrto" w:cs="Arial"/>
          <w:b/>
          <w:szCs w:val="22"/>
        </w:rPr>
        <w:t>P</w:t>
      </w:r>
      <w:r w:rsidR="002B2125" w:rsidRPr="00EA79CE">
        <w:rPr>
          <w:rFonts w:ascii="a_FuturaOrto" w:hAnsi="a_FuturaOrto" w:cs="Arial"/>
          <w:b/>
          <w:szCs w:val="22"/>
        </w:rPr>
        <w:t xml:space="preserve">ROPORCIONAR </w:t>
      </w:r>
      <w:r w:rsidR="00E51D6E" w:rsidRPr="00EA79CE">
        <w:rPr>
          <w:rFonts w:ascii="a_FuturaOrto" w:hAnsi="a_FuturaOrto" w:cs="Arial"/>
          <w:b/>
          <w:szCs w:val="22"/>
        </w:rPr>
        <w:t xml:space="preserve">ASESORIA </w:t>
      </w:r>
      <w:r w:rsidR="002B2125" w:rsidRPr="00EA79CE">
        <w:rPr>
          <w:rFonts w:ascii="a_FuturaOrto" w:hAnsi="a_FuturaOrto" w:cs="Arial"/>
          <w:b/>
          <w:szCs w:val="22"/>
        </w:rPr>
        <w:t>CATASTRAL</w:t>
      </w:r>
    </w:p>
    <w:p w:rsidR="0047542E" w:rsidRDefault="0047542E" w:rsidP="00DD20BC">
      <w:pPr>
        <w:jc w:val="center"/>
        <w:rPr>
          <w:rFonts w:ascii="Arial" w:hAnsi="Arial" w:cs="Arial"/>
          <w:b/>
          <w:sz w:val="22"/>
          <w:szCs w:val="22"/>
        </w:rPr>
      </w:pPr>
    </w:p>
    <w:p w:rsidR="0047542E" w:rsidRPr="00416CEA" w:rsidRDefault="0047542E" w:rsidP="00DD20BC">
      <w:pPr>
        <w:jc w:val="center"/>
        <w:rPr>
          <w:rFonts w:ascii="Futura ICG" w:hAnsi="Futura ICG"/>
          <w:b/>
          <w:sz w:val="22"/>
          <w:szCs w:val="22"/>
        </w:rPr>
      </w:pPr>
    </w:p>
    <w:p w:rsidR="00DD20BC" w:rsidRPr="00AF099A" w:rsidRDefault="00291FA4" w:rsidP="00DD20BC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>En cumplimiento a</w:t>
      </w:r>
      <w:r w:rsidRPr="00E2447F">
        <w:rPr>
          <w:rFonts w:cstheme="minorHAnsi"/>
          <w:sz w:val="22"/>
          <w:szCs w:val="22"/>
        </w:rPr>
        <w:t xml:space="preserve"> lo establecido en l</w:t>
      </w:r>
      <w:r>
        <w:rPr>
          <w:rFonts w:cstheme="minorHAnsi"/>
          <w:sz w:val="22"/>
          <w:szCs w:val="22"/>
        </w:rPr>
        <w:t>os</w:t>
      </w:r>
      <w:r w:rsidRPr="00E2447F">
        <w:rPr>
          <w:rFonts w:cstheme="minorHAnsi"/>
          <w:sz w:val="22"/>
          <w:szCs w:val="22"/>
        </w:rPr>
        <w:t xml:space="preserve"> Artículo</w:t>
      </w:r>
      <w:r>
        <w:rPr>
          <w:rFonts w:cstheme="minorHAnsi"/>
          <w:sz w:val="22"/>
          <w:szCs w:val="22"/>
        </w:rPr>
        <w:t>s</w:t>
      </w:r>
      <w:r w:rsidRPr="00E2447F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2, 3</w:t>
      </w:r>
      <w:r w:rsidRPr="00E2447F">
        <w:rPr>
          <w:rFonts w:cstheme="minorHAnsi"/>
          <w:sz w:val="22"/>
          <w:szCs w:val="22"/>
        </w:rPr>
        <w:t xml:space="preserve"> Fracción II</w:t>
      </w:r>
      <w:r>
        <w:rPr>
          <w:rFonts w:cstheme="minorHAnsi"/>
          <w:sz w:val="22"/>
          <w:szCs w:val="22"/>
        </w:rPr>
        <w:t>I</w:t>
      </w:r>
      <w:r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Fracción I</w:t>
      </w:r>
      <w:r>
        <w:rPr>
          <w:rFonts w:cstheme="minorHAnsi"/>
          <w:sz w:val="22"/>
          <w:szCs w:val="22"/>
        </w:rPr>
        <w:t>V</w:t>
      </w:r>
      <w:r w:rsidRPr="00E2447F">
        <w:rPr>
          <w:rFonts w:cstheme="minorHAnsi"/>
          <w:sz w:val="22"/>
          <w:szCs w:val="22"/>
        </w:rPr>
        <w:t xml:space="preserve"> de la Ley de Protección de Datos Personales para el Estado de Quintana Roo,</w:t>
      </w:r>
      <w:r w:rsidRPr="00E2447F">
        <w:rPr>
          <w:rFonts w:cstheme="minorHAnsi"/>
          <w:szCs w:val="22"/>
        </w:rPr>
        <w:t xml:space="preserve"> el Instituto Geográfico y Catastral del Estado de Quintana Roo (IGECE), en su calidad de Sujeto Obligado que recaba y ejerce tratamiento sobre datos personales, emite el siguiente:</w:t>
      </w:r>
    </w:p>
    <w:p w:rsidR="00DD20BC" w:rsidRPr="00AF099A" w:rsidRDefault="00DD20BC" w:rsidP="00DD20BC">
      <w:pPr>
        <w:jc w:val="both"/>
        <w:rPr>
          <w:rFonts w:ascii="Futura ICG" w:hAnsi="Futura ICG"/>
          <w:sz w:val="22"/>
          <w:szCs w:val="22"/>
        </w:rPr>
      </w:pPr>
    </w:p>
    <w:p w:rsidR="00DD20BC" w:rsidRPr="00AF099A" w:rsidRDefault="00DD20BC" w:rsidP="00DD20BC">
      <w:pPr>
        <w:jc w:val="center"/>
        <w:rPr>
          <w:rFonts w:cstheme="minorHAnsi"/>
          <w:b/>
          <w:szCs w:val="22"/>
        </w:rPr>
      </w:pPr>
      <w:r w:rsidRPr="00AF099A">
        <w:rPr>
          <w:rFonts w:cstheme="minorHAnsi"/>
          <w:b/>
          <w:szCs w:val="22"/>
        </w:rPr>
        <w:t>AVISO DE PRIVACIDAD</w:t>
      </w:r>
    </w:p>
    <w:p w:rsidR="00DD20BC" w:rsidRPr="00AF099A" w:rsidRDefault="00DD20BC" w:rsidP="00DD20BC">
      <w:pPr>
        <w:jc w:val="center"/>
        <w:rPr>
          <w:rFonts w:ascii="Futura ICG" w:hAnsi="Futura ICG"/>
          <w:b/>
          <w:sz w:val="22"/>
          <w:szCs w:val="22"/>
        </w:rPr>
      </w:pPr>
    </w:p>
    <w:p w:rsidR="00DD20BC" w:rsidRPr="00AF099A" w:rsidRDefault="00DD20BC" w:rsidP="00DD20BC">
      <w:pPr>
        <w:jc w:val="both"/>
        <w:rPr>
          <w:rFonts w:cstheme="minorHAnsi"/>
          <w:szCs w:val="22"/>
        </w:rPr>
      </w:pPr>
      <w:r w:rsidRPr="00AF099A">
        <w:rPr>
          <w:rFonts w:cstheme="minorHAnsi"/>
          <w:szCs w:val="22"/>
        </w:rPr>
        <w:t xml:space="preserve">El </w:t>
      </w:r>
      <w:r w:rsidR="001821F2" w:rsidRPr="00AF099A">
        <w:rPr>
          <w:rFonts w:cstheme="minorHAnsi"/>
          <w:szCs w:val="22"/>
        </w:rPr>
        <w:t>Instituto Geográfico y Catastral del Estado de Quintana Roo (IGECE)</w:t>
      </w:r>
      <w:r w:rsidRPr="00AF099A">
        <w:rPr>
          <w:rFonts w:cstheme="minorHAnsi"/>
          <w:szCs w:val="22"/>
        </w:rPr>
        <w:t>, con domicilio en Andador Héroes No. 193</w:t>
      </w:r>
      <w:r w:rsidR="00354497" w:rsidRPr="00AF099A">
        <w:rPr>
          <w:rFonts w:cstheme="minorHAnsi"/>
          <w:szCs w:val="22"/>
        </w:rPr>
        <w:t>,</w:t>
      </w:r>
      <w:r w:rsidRPr="00AF099A">
        <w:rPr>
          <w:rFonts w:cstheme="minorHAnsi"/>
          <w:szCs w:val="22"/>
        </w:rPr>
        <w:t xml:space="preserve"> planta baja</w:t>
      </w:r>
      <w:r w:rsidR="00FB131F" w:rsidRPr="00AF099A">
        <w:rPr>
          <w:rFonts w:cstheme="minorHAnsi"/>
          <w:szCs w:val="22"/>
        </w:rPr>
        <w:t xml:space="preserve"> ala norte, </w:t>
      </w:r>
      <w:r w:rsidRPr="00AF099A">
        <w:rPr>
          <w:rFonts w:cstheme="minorHAnsi"/>
          <w:szCs w:val="22"/>
        </w:rPr>
        <w:t>entre las Avenidas 22 de Enero y Carmen Ochoa de Merino, colonia centro, código postal 77000</w:t>
      </w:r>
      <w:r w:rsidR="004C2043" w:rsidRPr="00AF099A">
        <w:rPr>
          <w:rFonts w:cstheme="minorHAnsi"/>
          <w:szCs w:val="22"/>
        </w:rPr>
        <w:t xml:space="preserve"> de la </w:t>
      </w:r>
      <w:r w:rsidRPr="00AF099A">
        <w:rPr>
          <w:rFonts w:cstheme="minorHAnsi"/>
          <w:szCs w:val="22"/>
        </w:rPr>
        <w:t xml:space="preserve">ciudad de Chetumal, Quintana Roo, informa que es el responsable del tratamiento de los Datos Personales que </w:t>
      </w:r>
      <w:r w:rsidR="00354497" w:rsidRPr="00AF099A">
        <w:rPr>
          <w:rFonts w:cstheme="minorHAnsi"/>
          <w:szCs w:val="22"/>
        </w:rPr>
        <w:t xml:space="preserve">nos </w:t>
      </w:r>
      <w:r w:rsidRPr="00AF099A">
        <w:rPr>
          <w:rFonts w:cstheme="minorHAnsi"/>
          <w:szCs w:val="22"/>
        </w:rPr>
        <w:t xml:space="preserve">proporcione, los cuales serán protegidos de conformidad </w:t>
      </w:r>
      <w:r w:rsidR="00354497" w:rsidRPr="00AF099A">
        <w:rPr>
          <w:rFonts w:cstheme="minorHAnsi"/>
          <w:szCs w:val="22"/>
        </w:rPr>
        <w:t>a</w:t>
      </w:r>
      <w:r w:rsidRPr="00AF099A">
        <w:rPr>
          <w:rFonts w:cstheme="minorHAnsi"/>
          <w:szCs w:val="22"/>
        </w:rPr>
        <w:t xml:space="preserve"> lo dispuesto </w:t>
      </w:r>
      <w:r w:rsidR="00354497" w:rsidRPr="00AF099A">
        <w:rPr>
          <w:rFonts w:cstheme="minorHAnsi"/>
          <w:szCs w:val="22"/>
        </w:rPr>
        <w:t xml:space="preserve">por </w:t>
      </w:r>
      <w:r w:rsidRPr="00AF099A">
        <w:rPr>
          <w:rFonts w:cstheme="minorHAnsi"/>
          <w:szCs w:val="22"/>
        </w:rPr>
        <w:t>la Ley General de Protección de Datos Personales en Posesión de los Sujetos Obligados</w:t>
      </w:r>
      <w:r w:rsidR="00354497" w:rsidRPr="00AF099A">
        <w:rPr>
          <w:rFonts w:cstheme="minorHAnsi"/>
          <w:szCs w:val="22"/>
        </w:rPr>
        <w:t xml:space="preserve"> y la </w:t>
      </w:r>
      <w:r w:rsidRPr="00AF099A">
        <w:rPr>
          <w:rFonts w:cstheme="minorHAnsi"/>
          <w:szCs w:val="22"/>
        </w:rPr>
        <w:t>Ley de Protección de Datos Personales en Posesión de Sujetos Obligados para el Estado de Quintana Roo y demás normatividad que resulte aplicable.</w:t>
      </w:r>
    </w:p>
    <w:p w:rsidR="00DD20BC" w:rsidRPr="00AF099A" w:rsidRDefault="00DD20BC" w:rsidP="00DD20BC">
      <w:pPr>
        <w:jc w:val="both"/>
        <w:rPr>
          <w:rFonts w:ascii="Futura ICG" w:hAnsi="Futura ICG"/>
          <w:sz w:val="22"/>
          <w:szCs w:val="22"/>
        </w:rPr>
      </w:pPr>
    </w:p>
    <w:p w:rsidR="00DD20BC" w:rsidRPr="00AF099A" w:rsidRDefault="00DD20BC" w:rsidP="00DD20BC">
      <w:pPr>
        <w:jc w:val="center"/>
        <w:rPr>
          <w:rFonts w:cstheme="minorHAnsi"/>
          <w:b/>
          <w:szCs w:val="22"/>
        </w:rPr>
      </w:pPr>
      <w:r w:rsidRPr="00AF099A">
        <w:rPr>
          <w:rFonts w:cstheme="minorHAnsi"/>
          <w:b/>
          <w:szCs w:val="22"/>
        </w:rPr>
        <w:t>¿QU</w:t>
      </w:r>
      <w:r w:rsidR="0025549E">
        <w:rPr>
          <w:rFonts w:cstheme="minorHAnsi"/>
          <w:b/>
          <w:szCs w:val="22"/>
        </w:rPr>
        <w:t>É</w:t>
      </w:r>
      <w:r w:rsidRPr="00AF099A">
        <w:rPr>
          <w:rFonts w:cstheme="minorHAnsi"/>
          <w:b/>
          <w:szCs w:val="22"/>
        </w:rPr>
        <w:t xml:space="preserve"> DATOS PERSONALES SOLICITAMOS Y PARA QUE FINES?</w:t>
      </w:r>
    </w:p>
    <w:p w:rsidR="00DD20BC" w:rsidRPr="00AF099A" w:rsidRDefault="00DD20BC" w:rsidP="00DD20BC">
      <w:pPr>
        <w:jc w:val="both"/>
        <w:rPr>
          <w:rFonts w:ascii="Futura ICG" w:hAnsi="Futura ICG"/>
          <w:b/>
          <w:sz w:val="22"/>
          <w:szCs w:val="22"/>
        </w:rPr>
      </w:pPr>
    </w:p>
    <w:p w:rsidR="00DD20BC" w:rsidRPr="00AF099A" w:rsidRDefault="00DD20BC" w:rsidP="00DD20BC">
      <w:pPr>
        <w:jc w:val="both"/>
        <w:rPr>
          <w:rFonts w:cstheme="minorHAnsi"/>
          <w:szCs w:val="22"/>
        </w:rPr>
      </w:pPr>
      <w:r w:rsidRPr="00AF099A">
        <w:rPr>
          <w:rFonts w:cstheme="minorHAnsi"/>
          <w:szCs w:val="22"/>
        </w:rPr>
        <w:t xml:space="preserve">Los datos </w:t>
      </w:r>
      <w:r w:rsidR="00354497" w:rsidRPr="00AF099A">
        <w:rPr>
          <w:rFonts w:cstheme="minorHAnsi"/>
          <w:szCs w:val="22"/>
        </w:rPr>
        <w:t xml:space="preserve">y documentos que solicitamos, pueden contener datos </w:t>
      </w:r>
      <w:r w:rsidRPr="00AF099A">
        <w:rPr>
          <w:rFonts w:cstheme="minorHAnsi"/>
          <w:szCs w:val="22"/>
        </w:rPr>
        <w:t xml:space="preserve">personales </w:t>
      </w:r>
      <w:r w:rsidR="00354497" w:rsidRPr="00AF099A">
        <w:rPr>
          <w:rFonts w:cstheme="minorHAnsi"/>
          <w:szCs w:val="22"/>
        </w:rPr>
        <w:t>y podrían encontrarse en los requisitos siguientes:</w:t>
      </w:r>
    </w:p>
    <w:p w:rsidR="00DD20BC" w:rsidRPr="00AF099A" w:rsidRDefault="00DD20BC" w:rsidP="00DD20BC">
      <w:pPr>
        <w:jc w:val="both"/>
        <w:rPr>
          <w:rFonts w:ascii="Futura ICG" w:hAnsi="Futura ICG"/>
          <w:sz w:val="22"/>
          <w:szCs w:val="22"/>
        </w:rPr>
      </w:pPr>
    </w:p>
    <w:p w:rsidR="002B2125" w:rsidRPr="00AF099A" w:rsidRDefault="002B2125" w:rsidP="002B2125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Cs w:val="22"/>
        </w:rPr>
      </w:pPr>
      <w:r w:rsidRPr="00AF099A">
        <w:rPr>
          <w:rFonts w:cstheme="minorHAnsi"/>
          <w:szCs w:val="22"/>
        </w:rPr>
        <w:t>Solicitud abie</w:t>
      </w:r>
      <w:r w:rsidR="00914F52">
        <w:rPr>
          <w:rFonts w:cstheme="minorHAnsi"/>
          <w:szCs w:val="22"/>
        </w:rPr>
        <w:t>rta y por escrito (medio físico o presencial</w:t>
      </w:r>
      <w:r w:rsidRPr="00AF099A">
        <w:rPr>
          <w:rFonts w:cstheme="minorHAnsi"/>
          <w:szCs w:val="22"/>
        </w:rPr>
        <w:t>) dirigida al Director General del IGECE (formato libre).</w:t>
      </w:r>
    </w:p>
    <w:p w:rsidR="00291FA4" w:rsidRPr="008D5BD8" w:rsidRDefault="00291FA4" w:rsidP="00291FA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Ac</w:t>
      </w:r>
      <w:r w:rsidRPr="00E2447F">
        <w:rPr>
          <w:rFonts w:cstheme="minorHAnsi"/>
          <w:sz w:val="22"/>
          <w:szCs w:val="22"/>
        </w:rPr>
        <w:t>redit</w:t>
      </w:r>
      <w:r>
        <w:rPr>
          <w:rFonts w:cstheme="minorHAnsi"/>
          <w:sz w:val="22"/>
          <w:szCs w:val="22"/>
        </w:rPr>
        <w:t xml:space="preserve">ación de </w:t>
      </w:r>
      <w:r w:rsidRPr="00E2447F">
        <w:rPr>
          <w:rFonts w:cstheme="minorHAnsi"/>
          <w:sz w:val="22"/>
          <w:szCs w:val="22"/>
        </w:rPr>
        <w:t>la p</w:t>
      </w:r>
      <w:r>
        <w:rPr>
          <w:rFonts w:cstheme="minorHAnsi"/>
          <w:sz w:val="22"/>
          <w:szCs w:val="22"/>
        </w:rPr>
        <w:t xml:space="preserve">ersonalidad del solicitante: copia de identificación oficial, </w:t>
      </w:r>
      <w:r w:rsidRPr="008D5BD8">
        <w:rPr>
          <w:rFonts w:cstheme="minorHAnsi"/>
          <w:sz w:val="22"/>
          <w:szCs w:val="22"/>
        </w:rPr>
        <w:t>carta poder notariada y simple, según sea el caso.</w:t>
      </w:r>
    </w:p>
    <w:p w:rsidR="00291FA4" w:rsidRDefault="00291FA4" w:rsidP="00291FA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Copia de documento que acredite la propiedad o posesión del predio, debiendo anexar la documentación que demuestre que el inmueble se encuentra debidamente inscrito en el Registro Público de la Propiedad y del Comercio.</w:t>
      </w:r>
    </w:p>
    <w:p w:rsidR="00B32F3A" w:rsidRPr="00FD7495" w:rsidRDefault="00B32F3A" w:rsidP="00B32F3A">
      <w:pPr>
        <w:pStyle w:val="Prrafodelista"/>
        <w:numPr>
          <w:ilvl w:val="0"/>
          <w:numId w:val="11"/>
        </w:numPr>
        <w:spacing w:line="276" w:lineRule="auto"/>
        <w:jc w:val="both"/>
        <w:rPr>
          <w:rFonts w:ascii="Futura ICG" w:hAnsi="Futura ICG"/>
          <w:b/>
          <w:sz w:val="22"/>
          <w:szCs w:val="22"/>
        </w:rPr>
      </w:pPr>
      <w:r w:rsidRPr="00AF099A">
        <w:rPr>
          <w:rFonts w:cstheme="minorHAnsi"/>
          <w:sz w:val="22"/>
          <w:szCs w:val="22"/>
        </w:rPr>
        <w:t xml:space="preserve">Plano o Croquis localización del predio dentro de la manzana, con expresión de las distancias de sus linderos a las esquinas de la misma en que se halle ubicado y el  </w:t>
      </w:r>
      <w:r w:rsidRPr="00AF099A">
        <w:rPr>
          <w:rFonts w:cstheme="minorHAnsi"/>
          <w:sz w:val="22"/>
          <w:szCs w:val="22"/>
        </w:rPr>
        <w:lastRenderedPageBreak/>
        <w:t xml:space="preserve">número oficial de un predio colindante, si es urbano o las referencias de poblados, carreteras, caminos o vías férreas más próximas, si es suburbano o rústico. </w:t>
      </w:r>
    </w:p>
    <w:p w:rsidR="00FD7495" w:rsidRDefault="00FD7495" w:rsidP="00FD7495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 gestor, deberá anexar o siguiente:</w:t>
      </w:r>
    </w:p>
    <w:p w:rsidR="00FD7495" w:rsidRPr="00467A75" w:rsidRDefault="00FD7495" w:rsidP="00FD7495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Carta </w:t>
      </w:r>
      <w:r>
        <w:rPr>
          <w:rFonts w:cstheme="minorHAnsi"/>
          <w:i/>
          <w:sz w:val="22"/>
          <w:szCs w:val="22"/>
        </w:rPr>
        <w:t>p</w:t>
      </w:r>
      <w:r w:rsidRPr="00467A75">
        <w:rPr>
          <w:rFonts w:cstheme="minorHAnsi"/>
          <w:i/>
          <w:sz w:val="22"/>
          <w:szCs w:val="22"/>
        </w:rPr>
        <w:t>oder simple o notariada e identificación oficial del gestor.</w:t>
      </w:r>
    </w:p>
    <w:p w:rsidR="00FD7495" w:rsidRDefault="00FD7495" w:rsidP="00FD7495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una persona moral, deberá anexar lo siguiente:</w:t>
      </w:r>
    </w:p>
    <w:p w:rsidR="00FD7495" w:rsidRPr="00467A75" w:rsidRDefault="00FD7495" w:rsidP="00FD7495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Acta </w:t>
      </w:r>
      <w:r>
        <w:rPr>
          <w:rFonts w:cstheme="minorHAnsi"/>
          <w:i/>
          <w:sz w:val="22"/>
          <w:szCs w:val="22"/>
        </w:rPr>
        <w:t>C</w:t>
      </w:r>
      <w:r w:rsidRPr="00467A75">
        <w:rPr>
          <w:rFonts w:cstheme="minorHAnsi"/>
          <w:i/>
          <w:sz w:val="22"/>
          <w:szCs w:val="22"/>
        </w:rPr>
        <w:t>onst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t</w:t>
      </w:r>
      <w:r>
        <w:rPr>
          <w:rFonts w:cstheme="minorHAnsi"/>
          <w:i/>
          <w:sz w:val="22"/>
          <w:szCs w:val="22"/>
        </w:rPr>
        <w:t>uti</w:t>
      </w:r>
      <w:r w:rsidRPr="00467A75">
        <w:rPr>
          <w:rFonts w:cstheme="minorHAnsi"/>
          <w:i/>
          <w:sz w:val="22"/>
          <w:szCs w:val="22"/>
        </w:rPr>
        <w:t>va, carta poder</w:t>
      </w:r>
      <w:r>
        <w:rPr>
          <w:rFonts w:cstheme="minorHAnsi"/>
          <w:i/>
          <w:sz w:val="22"/>
          <w:szCs w:val="22"/>
        </w:rPr>
        <w:t xml:space="preserve"> </w:t>
      </w:r>
      <w:r w:rsidRPr="00467A75">
        <w:rPr>
          <w:rFonts w:cstheme="minorHAnsi"/>
          <w:i/>
          <w:sz w:val="22"/>
          <w:szCs w:val="22"/>
        </w:rPr>
        <w:t>de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representante lega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e 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dentificac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ón ofici</w:t>
      </w:r>
      <w:r w:rsidR="00C31C11">
        <w:rPr>
          <w:rFonts w:cstheme="minorHAnsi"/>
          <w:i/>
          <w:sz w:val="22"/>
          <w:szCs w:val="22"/>
        </w:rPr>
        <w:t>al</w:t>
      </w:r>
      <w:r w:rsidRPr="00467A75">
        <w:rPr>
          <w:rFonts w:cstheme="minorHAnsi"/>
          <w:i/>
          <w:sz w:val="22"/>
          <w:szCs w:val="22"/>
        </w:rPr>
        <w:t xml:space="preserve"> del </w:t>
      </w:r>
      <w:r>
        <w:rPr>
          <w:rFonts w:cstheme="minorHAnsi"/>
          <w:i/>
          <w:sz w:val="22"/>
          <w:szCs w:val="22"/>
        </w:rPr>
        <w:t>R</w:t>
      </w:r>
      <w:r w:rsidRPr="00467A75">
        <w:rPr>
          <w:rFonts w:cstheme="minorHAnsi"/>
          <w:i/>
          <w:sz w:val="22"/>
          <w:szCs w:val="22"/>
        </w:rPr>
        <w:t>ep</w:t>
      </w:r>
      <w:r>
        <w:rPr>
          <w:rFonts w:cstheme="minorHAnsi"/>
          <w:i/>
          <w:sz w:val="22"/>
          <w:szCs w:val="22"/>
        </w:rPr>
        <w:t>rese</w:t>
      </w:r>
      <w:r w:rsidRPr="00467A75">
        <w:rPr>
          <w:rFonts w:cstheme="minorHAnsi"/>
          <w:i/>
          <w:sz w:val="22"/>
          <w:szCs w:val="22"/>
        </w:rPr>
        <w:t xml:space="preserve">ntante 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>egal</w:t>
      </w:r>
      <w:r>
        <w:rPr>
          <w:rFonts w:cstheme="minorHAnsi"/>
          <w:i/>
          <w:sz w:val="22"/>
          <w:szCs w:val="22"/>
        </w:rPr>
        <w:t>.</w:t>
      </w:r>
    </w:p>
    <w:p w:rsidR="00DD20BC" w:rsidRPr="00AF099A" w:rsidRDefault="00DD20BC" w:rsidP="00DD20BC">
      <w:pPr>
        <w:pStyle w:val="Prrafodelista"/>
        <w:spacing w:line="276" w:lineRule="auto"/>
        <w:jc w:val="both"/>
        <w:rPr>
          <w:rFonts w:ascii="Futura ICG" w:hAnsi="Futura ICG"/>
          <w:b/>
          <w:sz w:val="22"/>
          <w:szCs w:val="22"/>
        </w:rPr>
      </w:pPr>
    </w:p>
    <w:p w:rsidR="00305F92" w:rsidRPr="00E2447F" w:rsidRDefault="00305F92" w:rsidP="00305F92">
      <w:pPr>
        <w:jc w:val="both"/>
        <w:rPr>
          <w:rFonts w:cstheme="minorHAnsi"/>
        </w:rPr>
      </w:pPr>
      <w:r>
        <w:rPr>
          <w:rFonts w:cstheme="minorHAnsi"/>
        </w:rPr>
        <w:t xml:space="preserve">Toda la información </w:t>
      </w:r>
      <w:r w:rsidRPr="00E2447F">
        <w:rPr>
          <w:rFonts w:cstheme="minorHAnsi"/>
        </w:rPr>
        <w:t>recabad</w:t>
      </w:r>
      <w:r>
        <w:rPr>
          <w:rFonts w:cstheme="minorHAnsi"/>
        </w:rPr>
        <w:t>a</w:t>
      </w:r>
      <w:r w:rsidRPr="00E2447F">
        <w:rPr>
          <w:rFonts w:cstheme="minorHAnsi"/>
        </w:rPr>
        <w:t xml:space="preserve"> será protegid</w:t>
      </w:r>
      <w:r>
        <w:rPr>
          <w:rFonts w:cstheme="minorHAnsi"/>
        </w:rPr>
        <w:t xml:space="preserve">a, </w:t>
      </w:r>
      <w:r w:rsidRPr="00E2447F">
        <w:rPr>
          <w:rFonts w:cstheme="minorHAnsi"/>
        </w:rPr>
        <w:t>incorporad</w:t>
      </w:r>
      <w:r>
        <w:rPr>
          <w:rFonts w:cstheme="minorHAnsi"/>
        </w:rPr>
        <w:t>a</w:t>
      </w:r>
      <w:r w:rsidRPr="00E2447F">
        <w:rPr>
          <w:rFonts w:cstheme="minorHAnsi"/>
        </w:rPr>
        <w:t xml:space="preserve"> y tratad</w:t>
      </w:r>
      <w:r>
        <w:rPr>
          <w:rFonts w:cstheme="minorHAnsi"/>
        </w:rPr>
        <w:t>a</w:t>
      </w:r>
      <w:r w:rsidRPr="00E2447F">
        <w:rPr>
          <w:rFonts w:cstheme="minorHAnsi"/>
        </w:rPr>
        <w:t xml:space="preserve"> en los registros de bases de datos, para el </w:t>
      </w:r>
      <w:r>
        <w:rPr>
          <w:rFonts w:cstheme="minorHAnsi"/>
        </w:rPr>
        <w:t xml:space="preserve">servicio </w:t>
      </w:r>
      <w:r w:rsidRPr="00E2447F">
        <w:rPr>
          <w:rFonts w:cstheme="minorHAnsi"/>
        </w:rPr>
        <w:t xml:space="preserve">de </w:t>
      </w:r>
      <w:r w:rsidRPr="008F595E">
        <w:rPr>
          <w:rFonts w:cstheme="minorHAnsi"/>
          <w:b/>
        </w:rPr>
        <w:t>“</w:t>
      </w:r>
      <w:r>
        <w:rPr>
          <w:rFonts w:cstheme="minorHAnsi"/>
          <w:b/>
        </w:rPr>
        <w:t>PROPORCIONAR ASESORIA CATASTRAL</w:t>
      </w:r>
      <w:r w:rsidRPr="008F595E">
        <w:rPr>
          <w:rFonts w:cstheme="minorHAnsi"/>
          <w:b/>
        </w:rPr>
        <w:t>”</w:t>
      </w:r>
      <w:r w:rsidRPr="00E2447F">
        <w:rPr>
          <w:rFonts w:cstheme="minorHAnsi"/>
        </w:rPr>
        <w:t>, mismos que se almacenar</w:t>
      </w:r>
      <w:r w:rsidR="0025549E">
        <w:rPr>
          <w:rFonts w:cstheme="minorHAnsi"/>
        </w:rPr>
        <w:t>á</w:t>
      </w:r>
      <w:r w:rsidRPr="00E2447F">
        <w:rPr>
          <w:rFonts w:cstheme="minorHAnsi"/>
        </w:rPr>
        <w:t>n y ubicaran en los archivos, registros catastrales y bases de datos de</w:t>
      </w:r>
      <w:r>
        <w:rPr>
          <w:rFonts w:cstheme="minorHAnsi"/>
        </w:rPr>
        <w:t xml:space="preserve"> la </w:t>
      </w:r>
      <w:r w:rsidRPr="003D53E2">
        <w:rPr>
          <w:rFonts w:cstheme="minorHAnsi"/>
        </w:rPr>
        <w:t xml:space="preserve">Dirección Técnica del IGECE, con fundamento </w:t>
      </w:r>
      <w:r w:rsidRPr="003D53E2">
        <w:rPr>
          <w:rFonts w:cstheme="minorHAnsi"/>
          <w:sz w:val="22"/>
          <w:szCs w:val="22"/>
        </w:rPr>
        <w:t xml:space="preserve">en los Artículos 5, 8, 23, 44, 45 y 48 de la Ley de Catastro, Artículos 3, 6, 7, 10 del Reglamento de la Ley de Catastro Y Artículo 8 Fracción III de su Decreto de Creación, </w:t>
      </w:r>
      <w:r w:rsidRPr="003D53E2">
        <w:rPr>
          <w:rFonts w:cstheme="minorHAnsi"/>
        </w:rPr>
        <w:t xml:space="preserve"> con el objeto de verificar, cotejar, validar y</w:t>
      </w:r>
      <w:r w:rsidRPr="00E2447F">
        <w:rPr>
          <w:rFonts w:cstheme="minorHAnsi"/>
        </w:rPr>
        <w:t xml:space="preserve"> autenticar toda la información Catastral y Cartográfica del bien inmueble requerido, para la expedición del documento solicitado. Así mismo los datos recabados, serán utilizados para fines estadísticos y es necesario señalar que la información no estará asociada con el titular de los datos personales, por lo que no será posible identificarlo; se informa que no se recabarán datos personales sensibles</w:t>
      </w:r>
      <w:r w:rsidRPr="00E2447F">
        <w:rPr>
          <w:rFonts w:cstheme="minorHAnsi"/>
          <w:b/>
        </w:rPr>
        <w:t>.</w:t>
      </w:r>
      <w:r w:rsidRPr="00E2447F">
        <w:rPr>
          <w:rFonts w:cstheme="minorHAnsi"/>
        </w:rPr>
        <w:t xml:space="preserve"> </w:t>
      </w:r>
    </w:p>
    <w:p w:rsidR="00DD20BC" w:rsidRPr="00AF099A" w:rsidRDefault="00DD20BC" w:rsidP="00DD20BC">
      <w:pPr>
        <w:jc w:val="both"/>
        <w:rPr>
          <w:rFonts w:ascii="Futura ICG" w:hAnsi="Futura ICG"/>
          <w:sz w:val="22"/>
          <w:szCs w:val="22"/>
        </w:rPr>
      </w:pPr>
    </w:p>
    <w:p w:rsidR="00DD20BC" w:rsidRPr="00AF099A" w:rsidRDefault="00DD20BC" w:rsidP="00DD20BC">
      <w:pPr>
        <w:jc w:val="center"/>
        <w:rPr>
          <w:rFonts w:ascii="Futura ICG" w:hAnsi="Futura ICG"/>
          <w:b/>
          <w:sz w:val="22"/>
          <w:szCs w:val="22"/>
        </w:rPr>
      </w:pPr>
    </w:p>
    <w:p w:rsidR="00DD20BC" w:rsidRPr="00AF099A" w:rsidRDefault="00DD20BC" w:rsidP="00DD20BC">
      <w:pPr>
        <w:jc w:val="center"/>
        <w:rPr>
          <w:rFonts w:cstheme="minorHAnsi"/>
          <w:b/>
          <w:sz w:val="22"/>
          <w:szCs w:val="22"/>
        </w:rPr>
      </w:pPr>
    </w:p>
    <w:p w:rsidR="00DD20BC" w:rsidRPr="00AF099A" w:rsidRDefault="00DD20BC" w:rsidP="00DD20BC">
      <w:pPr>
        <w:jc w:val="center"/>
        <w:rPr>
          <w:rFonts w:cstheme="minorHAnsi"/>
          <w:b/>
          <w:sz w:val="22"/>
          <w:szCs w:val="22"/>
        </w:rPr>
      </w:pPr>
      <w:r w:rsidRPr="00AF099A">
        <w:rPr>
          <w:rFonts w:cstheme="minorHAnsi"/>
          <w:b/>
          <w:sz w:val="22"/>
          <w:szCs w:val="22"/>
        </w:rPr>
        <w:t>TRANSFERENCIA DE DATOS PERSONALES.</w:t>
      </w:r>
    </w:p>
    <w:p w:rsidR="00DD20BC" w:rsidRPr="00AF099A" w:rsidRDefault="00DD20BC" w:rsidP="00DD20BC">
      <w:pPr>
        <w:jc w:val="both"/>
        <w:rPr>
          <w:rFonts w:cstheme="minorHAnsi"/>
          <w:sz w:val="22"/>
          <w:szCs w:val="22"/>
        </w:rPr>
      </w:pPr>
    </w:p>
    <w:p w:rsidR="00DD20BC" w:rsidRPr="00AF099A" w:rsidRDefault="00DD20BC" w:rsidP="00DD20BC">
      <w:pPr>
        <w:jc w:val="both"/>
        <w:rPr>
          <w:rFonts w:cstheme="minorHAnsi"/>
          <w:sz w:val="22"/>
          <w:szCs w:val="22"/>
        </w:rPr>
      </w:pPr>
      <w:r w:rsidRPr="00AF099A">
        <w:rPr>
          <w:rFonts w:cstheme="minorHAnsi"/>
          <w:sz w:val="22"/>
          <w:szCs w:val="22"/>
        </w:rPr>
        <w:t xml:space="preserve">Se informa que no se realizarán transferencias adicionales, salvo aquéllas que sean necesarias para atender requerimientos de información de una autoridad </w:t>
      </w:r>
      <w:r w:rsidR="00DC6A34" w:rsidRPr="00AF099A">
        <w:rPr>
          <w:rFonts w:cstheme="minorHAnsi"/>
          <w:sz w:val="22"/>
          <w:szCs w:val="22"/>
        </w:rPr>
        <w:t>competente</w:t>
      </w:r>
      <w:r w:rsidRPr="00AF099A">
        <w:rPr>
          <w:rFonts w:cstheme="minorHAnsi"/>
          <w:color w:val="000000" w:themeColor="text1"/>
          <w:sz w:val="22"/>
          <w:szCs w:val="22"/>
        </w:rPr>
        <w:t>, resolución o mandato</w:t>
      </w:r>
      <w:r w:rsidRPr="00AF099A">
        <w:rPr>
          <w:rFonts w:cstheme="minorHAnsi"/>
          <w:sz w:val="22"/>
          <w:szCs w:val="22"/>
        </w:rPr>
        <w:t xml:space="preserve">, </w:t>
      </w:r>
      <w:r w:rsidR="00F42D3D" w:rsidRPr="00AF099A">
        <w:rPr>
          <w:rFonts w:cstheme="minorHAnsi"/>
          <w:sz w:val="22"/>
          <w:szCs w:val="22"/>
        </w:rPr>
        <w:t xml:space="preserve">y </w:t>
      </w:r>
      <w:r w:rsidRPr="00AF099A">
        <w:rPr>
          <w:rFonts w:cstheme="minorHAnsi"/>
          <w:sz w:val="22"/>
          <w:szCs w:val="22"/>
        </w:rPr>
        <w:t xml:space="preserve">que </w:t>
      </w:r>
      <w:r w:rsidR="00F42D3D" w:rsidRPr="00AF099A">
        <w:rPr>
          <w:rFonts w:cstheme="minorHAnsi"/>
          <w:sz w:val="22"/>
          <w:szCs w:val="22"/>
        </w:rPr>
        <w:t>esté</w:t>
      </w:r>
      <w:r w:rsidRPr="00AF099A">
        <w:rPr>
          <w:rFonts w:cstheme="minorHAnsi"/>
          <w:sz w:val="22"/>
          <w:szCs w:val="22"/>
        </w:rPr>
        <w:t xml:space="preserve"> debidamente fundad</w:t>
      </w:r>
      <w:r w:rsidR="00F42D3D" w:rsidRPr="00AF099A">
        <w:rPr>
          <w:rFonts w:cstheme="minorHAnsi"/>
          <w:sz w:val="22"/>
          <w:szCs w:val="22"/>
        </w:rPr>
        <w:t>o</w:t>
      </w:r>
      <w:r w:rsidRPr="00AF099A">
        <w:rPr>
          <w:rFonts w:cstheme="minorHAnsi"/>
          <w:sz w:val="22"/>
          <w:szCs w:val="22"/>
        </w:rPr>
        <w:t xml:space="preserve"> y motivado.</w:t>
      </w:r>
    </w:p>
    <w:p w:rsidR="00DC6A34" w:rsidRPr="00AF099A" w:rsidRDefault="00DC6A34" w:rsidP="00DC6A34">
      <w:pPr>
        <w:jc w:val="center"/>
        <w:rPr>
          <w:rFonts w:cstheme="minorHAnsi"/>
          <w:b/>
          <w:sz w:val="22"/>
          <w:szCs w:val="22"/>
        </w:rPr>
      </w:pPr>
    </w:p>
    <w:p w:rsidR="00DC6A34" w:rsidRPr="00AF099A" w:rsidRDefault="00DC6A34" w:rsidP="00DC6A34">
      <w:pPr>
        <w:jc w:val="center"/>
        <w:rPr>
          <w:rFonts w:cstheme="minorHAnsi"/>
          <w:sz w:val="22"/>
          <w:szCs w:val="22"/>
        </w:rPr>
      </w:pPr>
      <w:r w:rsidRPr="00AF099A">
        <w:rPr>
          <w:rFonts w:cstheme="minorHAnsi"/>
          <w:b/>
          <w:sz w:val="22"/>
          <w:szCs w:val="22"/>
        </w:rPr>
        <w:t>FUNDAMENTO PARA EL TRATAMIENTO DE DATOS PERSONALES.</w:t>
      </w:r>
    </w:p>
    <w:p w:rsidR="00DC6A34" w:rsidRPr="00AF099A" w:rsidRDefault="00DC6A34" w:rsidP="00DC6A34">
      <w:pPr>
        <w:jc w:val="both"/>
        <w:rPr>
          <w:rFonts w:cstheme="minorHAnsi"/>
          <w:sz w:val="22"/>
          <w:szCs w:val="22"/>
        </w:rPr>
      </w:pPr>
    </w:p>
    <w:p w:rsidR="00DD20BC" w:rsidRPr="00AF099A" w:rsidRDefault="00DC6A34" w:rsidP="00DC6A34">
      <w:pPr>
        <w:jc w:val="both"/>
        <w:rPr>
          <w:rFonts w:cstheme="minorHAnsi"/>
          <w:bCs/>
          <w:sz w:val="22"/>
          <w:szCs w:val="22"/>
          <w:lang w:val="es-ES"/>
        </w:rPr>
      </w:pPr>
      <w:r w:rsidRPr="00AF099A">
        <w:rPr>
          <w:rFonts w:cstheme="minorHAnsi"/>
          <w:sz w:val="22"/>
          <w:szCs w:val="22"/>
        </w:rPr>
        <w:t xml:space="preserve">Con fundamento en lo dispuesto en los  artículos 64, 65, 66 de la </w:t>
      </w:r>
      <w:r w:rsidRPr="00AF099A">
        <w:rPr>
          <w:rFonts w:cstheme="minorHAnsi"/>
          <w:bCs/>
          <w:sz w:val="22"/>
          <w:szCs w:val="22"/>
          <w:lang w:val="es-ES"/>
        </w:rPr>
        <w:t>Ley de Transparencia y Acceso a la Información Pública para el Estado de Quintana Roo; Artículos 3 F-I al VI, 4 Fracciones II, X, XI y XII de la Ley de Protección de Datos Personales en Posesión de Sujetos Obligados para el Estado de Quintana Roo.</w:t>
      </w:r>
    </w:p>
    <w:p w:rsidR="00DC6A34" w:rsidRPr="00AF099A" w:rsidRDefault="00DC6A34" w:rsidP="00DC6A34">
      <w:pPr>
        <w:jc w:val="both"/>
        <w:rPr>
          <w:rFonts w:ascii="Futura ICG" w:hAnsi="Futura ICG" w:cs="Tahoma"/>
          <w:bCs/>
          <w:sz w:val="22"/>
          <w:szCs w:val="22"/>
          <w:lang w:val="es-ES"/>
        </w:rPr>
      </w:pPr>
    </w:p>
    <w:p w:rsidR="00DD20BC" w:rsidRPr="00AF099A" w:rsidRDefault="00DD20BC" w:rsidP="00605275">
      <w:pPr>
        <w:jc w:val="both"/>
        <w:rPr>
          <w:rFonts w:cstheme="minorHAnsi"/>
          <w:b/>
          <w:sz w:val="22"/>
          <w:szCs w:val="22"/>
        </w:rPr>
      </w:pPr>
      <w:r w:rsidRPr="00AF099A">
        <w:rPr>
          <w:rFonts w:ascii="Futura ICG" w:hAnsi="Futura ICG"/>
          <w:b/>
          <w:sz w:val="22"/>
          <w:szCs w:val="22"/>
        </w:rPr>
        <w:t>¿</w:t>
      </w:r>
      <w:r w:rsidRPr="00AF099A">
        <w:rPr>
          <w:rFonts w:cstheme="minorHAnsi"/>
          <w:b/>
          <w:sz w:val="22"/>
          <w:szCs w:val="22"/>
        </w:rPr>
        <w:t>DÓNDE SE PUEDE EJERCER LOS DERECHOS DE ACCESO, RECTIFICACIÓN, CANCELACIÓN</w:t>
      </w:r>
      <w:r w:rsidR="00DA4638" w:rsidRPr="00AF099A">
        <w:rPr>
          <w:rFonts w:cstheme="minorHAnsi"/>
          <w:b/>
          <w:sz w:val="22"/>
          <w:szCs w:val="22"/>
        </w:rPr>
        <w:t xml:space="preserve"> Y </w:t>
      </w:r>
      <w:r w:rsidRPr="00AF099A">
        <w:rPr>
          <w:rFonts w:cstheme="minorHAnsi"/>
          <w:b/>
          <w:sz w:val="22"/>
          <w:szCs w:val="22"/>
        </w:rPr>
        <w:t>OPOSICIÓN DE DATOS PERSONALES (DERECHOS ARCO)?</w:t>
      </w:r>
    </w:p>
    <w:p w:rsidR="00DD20BC" w:rsidRPr="00AF099A" w:rsidRDefault="00DD20BC" w:rsidP="00DD20BC">
      <w:pPr>
        <w:jc w:val="both"/>
        <w:rPr>
          <w:rFonts w:ascii="Futura ICG" w:hAnsi="Futura ICG"/>
          <w:b/>
          <w:sz w:val="22"/>
          <w:szCs w:val="22"/>
        </w:rPr>
      </w:pPr>
    </w:p>
    <w:p w:rsidR="00B064FA" w:rsidRDefault="00B064FA" w:rsidP="00B064FA">
      <w:pPr>
        <w:jc w:val="both"/>
        <w:rPr>
          <w:rStyle w:val="Hipervnculo"/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lastRenderedPageBreak/>
        <w:t xml:space="preserve">El Titular de los Datos Personales, podrá ejercer sus derechos de Acceso, Rectificación, Cancelación y Oposición (ARCO), solicitando lo conducente ante la Unidad de Transparencia, ubicada en el Andador Héroes Número 193, planta baja ala norte, entre las Avenidas 22 de Enero y  Carmen Ochoa de Merino, Colonia Centro, código postal 77000 de la ciudad de Chetumal, Quintana Roo, conforme a lo dispuesto en la Ley General de Protección de Datos Personales en Posesión de Sujetos Obligados y la Ley de Protección de Datos Personales en Posesión de Sujetos Obligados para el Estado de Quintana Roo, de manera personal o a </w:t>
      </w:r>
      <w:r w:rsidRPr="00A1681E">
        <w:rPr>
          <w:rFonts w:cstheme="minorHAnsi"/>
          <w:sz w:val="22"/>
          <w:szCs w:val="22"/>
        </w:rPr>
        <w:t xml:space="preserve">través de la Plataforma Nacional de Transparencia, mediante la liga: </w:t>
      </w:r>
      <w:hyperlink r:id="rId9" w:history="1">
        <w:r w:rsidRPr="00236C53">
          <w:rPr>
            <w:rStyle w:val="Hipervnculo"/>
            <w:rFonts w:cstheme="minorHAnsi"/>
            <w:sz w:val="22"/>
            <w:szCs w:val="22"/>
          </w:rPr>
          <w:t>https://www.plataformadetransparencia.org.mx/Inicio</w:t>
        </w:r>
      </w:hyperlink>
    </w:p>
    <w:p w:rsidR="00DD20BC" w:rsidRPr="00AF099A" w:rsidRDefault="00DD20BC" w:rsidP="00DD20BC">
      <w:pPr>
        <w:jc w:val="both"/>
        <w:rPr>
          <w:rStyle w:val="Hipervnculo"/>
          <w:rFonts w:ascii="Futura ICG" w:hAnsi="Futura ICG"/>
          <w:sz w:val="16"/>
          <w:szCs w:val="16"/>
        </w:rPr>
      </w:pPr>
    </w:p>
    <w:p w:rsidR="00DD20BC" w:rsidRPr="00AF099A" w:rsidRDefault="00DD20BC" w:rsidP="00DD20BC">
      <w:pPr>
        <w:jc w:val="both"/>
        <w:rPr>
          <w:rFonts w:cstheme="minorHAnsi"/>
          <w:sz w:val="22"/>
          <w:szCs w:val="22"/>
        </w:rPr>
      </w:pPr>
      <w:r w:rsidRPr="00AF099A">
        <w:rPr>
          <w:rFonts w:cstheme="minorHAnsi"/>
          <w:sz w:val="22"/>
          <w:szCs w:val="22"/>
        </w:rPr>
        <w:t xml:space="preserve">En el caso de requerir asesoría en el tema de Protección de Datos Personales, puede acudir ante la Unidad de Transparencia, Acceso a la Información Pública y Protección de Datos Personales del </w:t>
      </w:r>
      <w:r w:rsidR="005170BD" w:rsidRPr="00AF099A">
        <w:rPr>
          <w:rFonts w:cstheme="minorHAnsi"/>
          <w:sz w:val="22"/>
          <w:szCs w:val="22"/>
        </w:rPr>
        <w:t>Instituto Geográfico y Catastral del Estado de Quintana Roo, en días hábiles</w:t>
      </w:r>
      <w:r w:rsidRPr="00AF099A">
        <w:rPr>
          <w:rFonts w:cstheme="minorHAnsi"/>
          <w:sz w:val="22"/>
          <w:szCs w:val="22"/>
        </w:rPr>
        <w:t xml:space="preserve"> </w:t>
      </w:r>
      <w:r w:rsidR="0034483D" w:rsidRPr="00AF099A">
        <w:rPr>
          <w:rFonts w:cstheme="minorHAnsi"/>
          <w:sz w:val="22"/>
          <w:szCs w:val="22"/>
        </w:rPr>
        <w:t xml:space="preserve">y con </w:t>
      </w:r>
      <w:r w:rsidRPr="00AF099A">
        <w:rPr>
          <w:rFonts w:cstheme="minorHAnsi"/>
          <w:sz w:val="22"/>
          <w:szCs w:val="22"/>
        </w:rPr>
        <w:t xml:space="preserve">horario de </w:t>
      </w:r>
      <w:r w:rsidR="0034483D" w:rsidRPr="00AF099A">
        <w:rPr>
          <w:rFonts w:cstheme="minorHAnsi"/>
          <w:sz w:val="22"/>
          <w:szCs w:val="22"/>
        </w:rPr>
        <w:t xml:space="preserve">servicio de </w:t>
      </w:r>
      <w:r w:rsidRPr="00AF099A">
        <w:rPr>
          <w:rFonts w:cstheme="minorHAnsi"/>
          <w:sz w:val="22"/>
          <w:szCs w:val="22"/>
        </w:rPr>
        <w:t>lunes a viernes de 09:00 a 17:00 h</w:t>
      </w:r>
      <w:r w:rsidR="0034483D" w:rsidRPr="00AF099A">
        <w:rPr>
          <w:rFonts w:cstheme="minorHAnsi"/>
          <w:sz w:val="22"/>
          <w:szCs w:val="22"/>
        </w:rPr>
        <w:t>o</w:t>
      </w:r>
      <w:r w:rsidRPr="00AF099A">
        <w:rPr>
          <w:rFonts w:cstheme="minorHAnsi"/>
          <w:sz w:val="22"/>
          <w:szCs w:val="22"/>
        </w:rPr>
        <w:t>r</w:t>
      </w:r>
      <w:r w:rsidR="0034483D" w:rsidRPr="00AF099A">
        <w:rPr>
          <w:rFonts w:cstheme="minorHAnsi"/>
          <w:sz w:val="22"/>
          <w:szCs w:val="22"/>
        </w:rPr>
        <w:t>a</w:t>
      </w:r>
      <w:r w:rsidRPr="00AF099A">
        <w:rPr>
          <w:rFonts w:cstheme="minorHAnsi"/>
          <w:sz w:val="22"/>
          <w:szCs w:val="22"/>
        </w:rPr>
        <w:t>s.</w:t>
      </w:r>
    </w:p>
    <w:p w:rsidR="00DD20BC" w:rsidRPr="00AF099A" w:rsidRDefault="00DD20BC" w:rsidP="00DD20BC">
      <w:pPr>
        <w:jc w:val="both"/>
        <w:rPr>
          <w:rFonts w:ascii="Futura ICG" w:hAnsi="Futura ICG"/>
          <w:sz w:val="22"/>
          <w:szCs w:val="22"/>
        </w:rPr>
      </w:pPr>
    </w:p>
    <w:p w:rsidR="00DD20BC" w:rsidRDefault="00B064FA" w:rsidP="00DD20BC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Cabe señalar que contra la negativa de dar trámite a toda solicitud para el ejercicio de los derechos ARCO o por falta de respuesta del Responsable, procederá la interposición de recurso de revisión a que  refiere el artículo 9</w:t>
      </w:r>
      <w:r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de la Ley General y los artículos </w:t>
      </w:r>
      <w:r>
        <w:rPr>
          <w:rFonts w:cstheme="minorHAnsi"/>
          <w:sz w:val="22"/>
          <w:szCs w:val="22"/>
        </w:rPr>
        <w:t xml:space="preserve">101 </w:t>
      </w:r>
      <w:r w:rsidRPr="00E2447F">
        <w:rPr>
          <w:rFonts w:cstheme="minorHAnsi"/>
          <w:sz w:val="22"/>
          <w:szCs w:val="22"/>
        </w:rPr>
        <w:t>al 1</w:t>
      </w:r>
      <w:r>
        <w:rPr>
          <w:rFonts w:cstheme="minorHAnsi"/>
          <w:sz w:val="22"/>
          <w:szCs w:val="22"/>
        </w:rPr>
        <w:t>12</w:t>
      </w:r>
      <w:r w:rsidRPr="00E2447F">
        <w:rPr>
          <w:rFonts w:cstheme="minorHAnsi"/>
          <w:sz w:val="22"/>
          <w:szCs w:val="22"/>
        </w:rPr>
        <w:t xml:space="preserve"> de la Ley local en la materia.</w:t>
      </w:r>
    </w:p>
    <w:p w:rsidR="00B064FA" w:rsidRPr="00AF099A" w:rsidRDefault="00B064FA" w:rsidP="00DD20BC">
      <w:pPr>
        <w:jc w:val="both"/>
        <w:rPr>
          <w:rFonts w:ascii="Futura ICG" w:hAnsi="Futura ICG"/>
          <w:sz w:val="22"/>
          <w:szCs w:val="22"/>
        </w:rPr>
      </w:pPr>
    </w:p>
    <w:p w:rsidR="006160BF" w:rsidRDefault="006160BF" w:rsidP="006160BF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Usted podrá consultar este Aviso de Privacidad en el sitio web de la Unidad de Transparencia  en la página </w:t>
      </w:r>
      <w:hyperlink r:id="rId10" w:history="1">
        <w:r w:rsidRPr="00236C53">
          <w:rPr>
            <w:rStyle w:val="Hipervnculo"/>
          </w:rPr>
          <w:t>https://igece.qroo.gob.mx/aviso-de-privacidad/</w:t>
        </w:r>
      </w:hyperlink>
      <w:r w:rsidRPr="00E2447F">
        <w:rPr>
          <w:rFonts w:cstheme="minorHAnsi"/>
          <w:sz w:val="22"/>
          <w:szCs w:val="22"/>
        </w:rPr>
        <w:t xml:space="preserve"> 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 xml:space="preserve">, o bien, de manera presencial en la Unidad de Transparencia, para mayor información, puede comunicarse  al teléfono </w:t>
      </w:r>
      <w:r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5-13-50 ext. 20001</w:t>
      </w:r>
      <w:r>
        <w:rPr>
          <w:rFonts w:cstheme="minorHAnsi"/>
          <w:sz w:val="22"/>
          <w:szCs w:val="22"/>
        </w:rPr>
        <w:t>5</w:t>
      </w:r>
      <w:r w:rsidRPr="00E2447F">
        <w:rPr>
          <w:rFonts w:cstheme="minorHAnsi"/>
          <w:sz w:val="22"/>
          <w:szCs w:val="22"/>
        </w:rPr>
        <w:t>.</w:t>
      </w:r>
    </w:p>
    <w:p w:rsidR="006160BF" w:rsidRPr="0096374B" w:rsidRDefault="006160BF" w:rsidP="006160BF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6160BF" w:rsidRPr="008B5CBD" w:rsidRDefault="006160BF" w:rsidP="006160BF">
      <w:pPr>
        <w:jc w:val="both"/>
        <w:rPr>
          <w:rFonts w:cstheme="minorHAnsi"/>
          <w:color w:val="000000" w:themeColor="text1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</w:p>
    <w:p w:rsidR="00DD20BC" w:rsidRPr="00306817" w:rsidRDefault="00DD20BC" w:rsidP="00DD20BC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B752AA" w:rsidRPr="00B752AA" w:rsidRDefault="00B752AA" w:rsidP="00B752AA">
      <w:pPr>
        <w:spacing w:line="276" w:lineRule="auto"/>
        <w:jc w:val="both"/>
        <w:rPr>
          <w:rFonts w:cstheme="minorHAnsi"/>
          <w:sz w:val="22"/>
          <w:szCs w:val="22"/>
        </w:rPr>
      </w:pPr>
      <w:r w:rsidRPr="00B752AA">
        <w:rPr>
          <w:rFonts w:cstheme="minorHAnsi"/>
          <w:sz w:val="22"/>
          <w:szCs w:val="22"/>
        </w:rPr>
        <w:t>Los datos personales serán resguardados bajo medidas de seguridad administrativas, técnicas y físicas que garanticen su confidencialidad, integridad y disponibilidad, conforme a la normatividad aplicable.</w:t>
      </w:r>
    </w:p>
    <w:p w:rsidR="00B752AA" w:rsidRPr="00B752AA" w:rsidRDefault="00B752AA" w:rsidP="00B752AA">
      <w:pPr>
        <w:spacing w:line="276" w:lineRule="auto"/>
        <w:rPr>
          <w:rFonts w:cstheme="minorHAnsi"/>
          <w:sz w:val="22"/>
          <w:szCs w:val="22"/>
        </w:rPr>
      </w:pPr>
      <w:bookmarkStart w:id="0" w:name="_GoBack"/>
      <w:bookmarkEnd w:id="0"/>
    </w:p>
    <w:sectPr w:rsidR="00B752AA" w:rsidRPr="00B752AA" w:rsidSect="00FB5FB6">
      <w:headerReference w:type="default" r:id="rId12"/>
      <w:footerReference w:type="default" r:id="rId13"/>
      <w:pgSz w:w="12240" w:h="15840" w:code="1"/>
      <w:pgMar w:top="2552" w:right="1588" w:bottom="2410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719" w:rsidRDefault="000A6719" w:rsidP="00315CBE">
      <w:r>
        <w:separator/>
      </w:r>
    </w:p>
  </w:endnote>
  <w:endnote w:type="continuationSeparator" w:id="0">
    <w:p w:rsidR="000A6719" w:rsidRDefault="000A6719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2952D3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50967856" wp14:editId="37934965">
          <wp:simplePos x="0" y="0"/>
          <wp:positionH relativeFrom="margin">
            <wp:posOffset>4407870</wp:posOffset>
          </wp:positionH>
          <wp:positionV relativeFrom="margin">
            <wp:posOffset>7076560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07594" cy="699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719" w:rsidRDefault="000A6719" w:rsidP="00315CBE">
      <w:r>
        <w:separator/>
      </w:r>
    </w:p>
  </w:footnote>
  <w:footnote w:type="continuationSeparator" w:id="0">
    <w:p w:rsidR="000A6719" w:rsidRDefault="000A6719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A60A0A" w:rsidRDefault="00DC2D3B" w:rsidP="00E93805">
    <w:pPr>
      <w:pStyle w:val="Encabezado"/>
      <w:ind w:left="-1701"/>
      <w:rPr>
        <w:noProof/>
        <w:lang w:val="es-MX"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29CDB9A4" wp14:editId="54578DF6">
          <wp:simplePos x="0" y="0"/>
          <wp:positionH relativeFrom="column">
            <wp:posOffset>185420</wp:posOffset>
          </wp:positionH>
          <wp:positionV relativeFrom="paragraph">
            <wp:posOffset>256540</wp:posOffset>
          </wp:positionV>
          <wp:extent cx="692258" cy="793750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258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628A" w:rsidRDefault="002952D3" w:rsidP="00E93805">
    <w:pPr>
      <w:pStyle w:val="Encabezado"/>
      <w:ind w:left="-1701"/>
      <w:rPr>
        <w:noProof/>
        <w:lang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1792" behindDoc="1" locked="0" layoutInCell="0" allowOverlap="1" wp14:anchorId="3DEDF7D9" wp14:editId="6D4A25BB">
          <wp:simplePos x="0" y="0"/>
          <wp:positionH relativeFrom="margin">
            <wp:posOffset>3187700</wp:posOffset>
          </wp:positionH>
          <wp:positionV relativeFrom="margin">
            <wp:posOffset>-1077595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3E2"/>
    <w:rsid w:val="000066C5"/>
    <w:rsid w:val="0001762C"/>
    <w:rsid w:val="0002747E"/>
    <w:rsid w:val="00030275"/>
    <w:rsid w:val="000467DC"/>
    <w:rsid w:val="00047482"/>
    <w:rsid w:val="00051C8B"/>
    <w:rsid w:val="00061610"/>
    <w:rsid w:val="0006223F"/>
    <w:rsid w:val="00062296"/>
    <w:rsid w:val="0006652B"/>
    <w:rsid w:val="0006796D"/>
    <w:rsid w:val="000706DB"/>
    <w:rsid w:val="000755A5"/>
    <w:rsid w:val="00082377"/>
    <w:rsid w:val="0008477D"/>
    <w:rsid w:val="00094644"/>
    <w:rsid w:val="00094EFC"/>
    <w:rsid w:val="00095B13"/>
    <w:rsid w:val="00096BA5"/>
    <w:rsid w:val="000A051A"/>
    <w:rsid w:val="000A0DA0"/>
    <w:rsid w:val="000A6719"/>
    <w:rsid w:val="000B01D4"/>
    <w:rsid w:val="000B23AA"/>
    <w:rsid w:val="000B51E4"/>
    <w:rsid w:val="000B5EF4"/>
    <w:rsid w:val="000C29A1"/>
    <w:rsid w:val="000C7F2D"/>
    <w:rsid w:val="000D2367"/>
    <w:rsid w:val="000D4D5F"/>
    <w:rsid w:val="000D56E2"/>
    <w:rsid w:val="000E1AA5"/>
    <w:rsid w:val="000E1EA4"/>
    <w:rsid w:val="000E377A"/>
    <w:rsid w:val="000E766D"/>
    <w:rsid w:val="000F1A42"/>
    <w:rsid w:val="000F30F0"/>
    <w:rsid w:val="000F33DA"/>
    <w:rsid w:val="000F7276"/>
    <w:rsid w:val="000F7A30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321DB"/>
    <w:rsid w:val="00132222"/>
    <w:rsid w:val="00133348"/>
    <w:rsid w:val="00134821"/>
    <w:rsid w:val="00145A3A"/>
    <w:rsid w:val="00154A0C"/>
    <w:rsid w:val="00160563"/>
    <w:rsid w:val="00165EB2"/>
    <w:rsid w:val="00166CD1"/>
    <w:rsid w:val="00167A82"/>
    <w:rsid w:val="00173EE8"/>
    <w:rsid w:val="00174BFD"/>
    <w:rsid w:val="00177821"/>
    <w:rsid w:val="001821F2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709F"/>
    <w:rsid w:val="001C7DD0"/>
    <w:rsid w:val="001D4F4B"/>
    <w:rsid w:val="001D55F5"/>
    <w:rsid w:val="001E41C2"/>
    <w:rsid w:val="001E42FD"/>
    <w:rsid w:val="001E4CA3"/>
    <w:rsid w:val="001E6B21"/>
    <w:rsid w:val="001F4E2A"/>
    <w:rsid w:val="001F6AD9"/>
    <w:rsid w:val="001F7138"/>
    <w:rsid w:val="002010FB"/>
    <w:rsid w:val="00207BE8"/>
    <w:rsid w:val="00216E6F"/>
    <w:rsid w:val="00222014"/>
    <w:rsid w:val="002228E1"/>
    <w:rsid w:val="00222E97"/>
    <w:rsid w:val="0022693C"/>
    <w:rsid w:val="00227ECC"/>
    <w:rsid w:val="00233C12"/>
    <w:rsid w:val="0023403C"/>
    <w:rsid w:val="002360D8"/>
    <w:rsid w:val="00243DB8"/>
    <w:rsid w:val="00243E5C"/>
    <w:rsid w:val="00244256"/>
    <w:rsid w:val="00244CD1"/>
    <w:rsid w:val="00245454"/>
    <w:rsid w:val="00245771"/>
    <w:rsid w:val="00252370"/>
    <w:rsid w:val="0025549E"/>
    <w:rsid w:val="0026591E"/>
    <w:rsid w:val="00267CF7"/>
    <w:rsid w:val="00272E69"/>
    <w:rsid w:val="00276772"/>
    <w:rsid w:val="00277BA5"/>
    <w:rsid w:val="00282ED9"/>
    <w:rsid w:val="00286321"/>
    <w:rsid w:val="00286477"/>
    <w:rsid w:val="0029063B"/>
    <w:rsid w:val="00291FA4"/>
    <w:rsid w:val="0029337A"/>
    <w:rsid w:val="002947FE"/>
    <w:rsid w:val="002952D3"/>
    <w:rsid w:val="00296563"/>
    <w:rsid w:val="002972B8"/>
    <w:rsid w:val="002A41CB"/>
    <w:rsid w:val="002A46E6"/>
    <w:rsid w:val="002A53D7"/>
    <w:rsid w:val="002A5A50"/>
    <w:rsid w:val="002B2125"/>
    <w:rsid w:val="002B22AC"/>
    <w:rsid w:val="002B3571"/>
    <w:rsid w:val="002B3A5E"/>
    <w:rsid w:val="002B4784"/>
    <w:rsid w:val="002C6667"/>
    <w:rsid w:val="002C7526"/>
    <w:rsid w:val="002D3119"/>
    <w:rsid w:val="002D46C7"/>
    <w:rsid w:val="002D4BED"/>
    <w:rsid w:val="002D59FC"/>
    <w:rsid w:val="002E3450"/>
    <w:rsid w:val="002E502E"/>
    <w:rsid w:val="002E6243"/>
    <w:rsid w:val="002E693B"/>
    <w:rsid w:val="002E7418"/>
    <w:rsid w:val="002E7651"/>
    <w:rsid w:val="002E7880"/>
    <w:rsid w:val="002F0FBF"/>
    <w:rsid w:val="002F7767"/>
    <w:rsid w:val="00302575"/>
    <w:rsid w:val="00305D1C"/>
    <w:rsid w:val="00305F92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49D1"/>
    <w:rsid w:val="003356C6"/>
    <w:rsid w:val="00335756"/>
    <w:rsid w:val="00341D67"/>
    <w:rsid w:val="0034483D"/>
    <w:rsid w:val="00350F5A"/>
    <w:rsid w:val="003525AC"/>
    <w:rsid w:val="00354497"/>
    <w:rsid w:val="0035765E"/>
    <w:rsid w:val="00381066"/>
    <w:rsid w:val="003823C5"/>
    <w:rsid w:val="003863B7"/>
    <w:rsid w:val="00390AE0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EF2"/>
    <w:rsid w:val="003B5538"/>
    <w:rsid w:val="003B5CD7"/>
    <w:rsid w:val="003C1C8B"/>
    <w:rsid w:val="003C3C8A"/>
    <w:rsid w:val="003C5945"/>
    <w:rsid w:val="003D2F00"/>
    <w:rsid w:val="003D588B"/>
    <w:rsid w:val="003D605E"/>
    <w:rsid w:val="003D6A9F"/>
    <w:rsid w:val="003E2E3B"/>
    <w:rsid w:val="003F1582"/>
    <w:rsid w:val="003F3005"/>
    <w:rsid w:val="003F6E47"/>
    <w:rsid w:val="00407971"/>
    <w:rsid w:val="00407E2F"/>
    <w:rsid w:val="00417862"/>
    <w:rsid w:val="00421E4A"/>
    <w:rsid w:val="00423785"/>
    <w:rsid w:val="00437E06"/>
    <w:rsid w:val="00442836"/>
    <w:rsid w:val="004435BD"/>
    <w:rsid w:val="00462239"/>
    <w:rsid w:val="00465981"/>
    <w:rsid w:val="00466AB2"/>
    <w:rsid w:val="00474F4B"/>
    <w:rsid w:val="0047542E"/>
    <w:rsid w:val="00475FEE"/>
    <w:rsid w:val="00480C79"/>
    <w:rsid w:val="00482C3E"/>
    <w:rsid w:val="004856CD"/>
    <w:rsid w:val="00485A5F"/>
    <w:rsid w:val="00486D4A"/>
    <w:rsid w:val="0049477F"/>
    <w:rsid w:val="004A4767"/>
    <w:rsid w:val="004B1ED7"/>
    <w:rsid w:val="004B25D4"/>
    <w:rsid w:val="004B25D8"/>
    <w:rsid w:val="004B2DFE"/>
    <w:rsid w:val="004C2043"/>
    <w:rsid w:val="004C2B97"/>
    <w:rsid w:val="004D2EB4"/>
    <w:rsid w:val="004D3C2A"/>
    <w:rsid w:val="004D498D"/>
    <w:rsid w:val="004E30A4"/>
    <w:rsid w:val="004E37CA"/>
    <w:rsid w:val="004E3880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170BD"/>
    <w:rsid w:val="005227C9"/>
    <w:rsid w:val="00523FE2"/>
    <w:rsid w:val="005336B1"/>
    <w:rsid w:val="0055120A"/>
    <w:rsid w:val="00553368"/>
    <w:rsid w:val="00555082"/>
    <w:rsid w:val="00561F45"/>
    <w:rsid w:val="0056258F"/>
    <w:rsid w:val="005653A7"/>
    <w:rsid w:val="005655C2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0924"/>
    <w:rsid w:val="00591556"/>
    <w:rsid w:val="005932DC"/>
    <w:rsid w:val="0059401A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D2FAF"/>
    <w:rsid w:val="005D6A72"/>
    <w:rsid w:val="005E13ED"/>
    <w:rsid w:val="005E3F78"/>
    <w:rsid w:val="005E7D95"/>
    <w:rsid w:val="005F0376"/>
    <w:rsid w:val="005F0F41"/>
    <w:rsid w:val="005F4549"/>
    <w:rsid w:val="005F74F5"/>
    <w:rsid w:val="00600000"/>
    <w:rsid w:val="0060456B"/>
    <w:rsid w:val="00605275"/>
    <w:rsid w:val="006160BF"/>
    <w:rsid w:val="0061628A"/>
    <w:rsid w:val="0061749B"/>
    <w:rsid w:val="00622D0F"/>
    <w:rsid w:val="00630802"/>
    <w:rsid w:val="0064085E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38EF"/>
    <w:rsid w:val="006A3892"/>
    <w:rsid w:val="006A3AAC"/>
    <w:rsid w:val="006B0AE5"/>
    <w:rsid w:val="006B0C75"/>
    <w:rsid w:val="006D0831"/>
    <w:rsid w:val="006D1E04"/>
    <w:rsid w:val="006D3386"/>
    <w:rsid w:val="006E0882"/>
    <w:rsid w:val="006E7DD0"/>
    <w:rsid w:val="006F492F"/>
    <w:rsid w:val="006F5369"/>
    <w:rsid w:val="00706721"/>
    <w:rsid w:val="0071043F"/>
    <w:rsid w:val="00710441"/>
    <w:rsid w:val="00717865"/>
    <w:rsid w:val="00720ECB"/>
    <w:rsid w:val="00723EBB"/>
    <w:rsid w:val="00726001"/>
    <w:rsid w:val="00726AA5"/>
    <w:rsid w:val="00731BAC"/>
    <w:rsid w:val="00733987"/>
    <w:rsid w:val="00735863"/>
    <w:rsid w:val="00736F14"/>
    <w:rsid w:val="007404EE"/>
    <w:rsid w:val="00741C48"/>
    <w:rsid w:val="007420CA"/>
    <w:rsid w:val="00742120"/>
    <w:rsid w:val="00751A87"/>
    <w:rsid w:val="00752814"/>
    <w:rsid w:val="00755D96"/>
    <w:rsid w:val="007571E9"/>
    <w:rsid w:val="007574A3"/>
    <w:rsid w:val="00760CFD"/>
    <w:rsid w:val="007630EB"/>
    <w:rsid w:val="00766DCD"/>
    <w:rsid w:val="007673B4"/>
    <w:rsid w:val="007717D0"/>
    <w:rsid w:val="00774E8D"/>
    <w:rsid w:val="00783A04"/>
    <w:rsid w:val="007842CC"/>
    <w:rsid w:val="007854BD"/>
    <w:rsid w:val="007876C3"/>
    <w:rsid w:val="007923D0"/>
    <w:rsid w:val="007A0666"/>
    <w:rsid w:val="007B5235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800288"/>
    <w:rsid w:val="00800607"/>
    <w:rsid w:val="00804FEE"/>
    <w:rsid w:val="0080747A"/>
    <w:rsid w:val="0080783C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608A5"/>
    <w:rsid w:val="008610C0"/>
    <w:rsid w:val="00867190"/>
    <w:rsid w:val="00874842"/>
    <w:rsid w:val="00875984"/>
    <w:rsid w:val="00882591"/>
    <w:rsid w:val="00884780"/>
    <w:rsid w:val="00885B20"/>
    <w:rsid w:val="0088644A"/>
    <w:rsid w:val="00893A69"/>
    <w:rsid w:val="0089561E"/>
    <w:rsid w:val="00896C3D"/>
    <w:rsid w:val="00896F80"/>
    <w:rsid w:val="008A3040"/>
    <w:rsid w:val="008B1613"/>
    <w:rsid w:val="008B2076"/>
    <w:rsid w:val="008B47BC"/>
    <w:rsid w:val="008B5685"/>
    <w:rsid w:val="008B5CBD"/>
    <w:rsid w:val="008B62F0"/>
    <w:rsid w:val="008B68FF"/>
    <w:rsid w:val="008B6E51"/>
    <w:rsid w:val="008C19CC"/>
    <w:rsid w:val="008C68EB"/>
    <w:rsid w:val="008C709F"/>
    <w:rsid w:val="008D2A75"/>
    <w:rsid w:val="008D4D1E"/>
    <w:rsid w:val="008D5839"/>
    <w:rsid w:val="008D5C09"/>
    <w:rsid w:val="008D6043"/>
    <w:rsid w:val="008D7E33"/>
    <w:rsid w:val="008E4F87"/>
    <w:rsid w:val="008E7C71"/>
    <w:rsid w:val="008F3302"/>
    <w:rsid w:val="008F5625"/>
    <w:rsid w:val="008F5D45"/>
    <w:rsid w:val="00902440"/>
    <w:rsid w:val="00906749"/>
    <w:rsid w:val="00906A8D"/>
    <w:rsid w:val="00910558"/>
    <w:rsid w:val="0091418C"/>
    <w:rsid w:val="00914F52"/>
    <w:rsid w:val="00917CC6"/>
    <w:rsid w:val="00924289"/>
    <w:rsid w:val="00925AD0"/>
    <w:rsid w:val="00931E2F"/>
    <w:rsid w:val="00931EE5"/>
    <w:rsid w:val="00936967"/>
    <w:rsid w:val="00941F4A"/>
    <w:rsid w:val="009461EC"/>
    <w:rsid w:val="009477A6"/>
    <w:rsid w:val="00947992"/>
    <w:rsid w:val="009539AC"/>
    <w:rsid w:val="00953CBB"/>
    <w:rsid w:val="00957F6E"/>
    <w:rsid w:val="00961F69"/>
    <w:rsid w:val="00965CC5"/>
    <w:rsid w:val="00966E88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60C8"/>
    <w:rsid w:val="009C0AC7"/>
    <w:rsid w:val="009C143C"/>
    <w:rsid w:val="009D37D0"/>
    <w:rsid w:val="009E3729"/>
    <w:rsid w:val="009E4585"/>
    <w:rsid w:val="009E4AC2"/>
    <w:rsid w:val="009E735D"/>
    <w:rsid w:val="009F57C7"/>
    <w:rsid w:val="00A017C8"/>
    <w:rsid w:val="00A122EC"/>
    <w:rsid w:val="00A2117E"/>
    <w:rsid w:val="00A24062"/>
    <w:rsid w:val="00A26DD1"/>
    <w:rsid w:val="00A31F24"/>
    <w:rsid w:val="00A35AA3"/>
    <w:rsid w:val="00A427C5"/>
    <w:rsid w:val="00A473A7"/>
    <w:rsid w:val="00A4769F"/>
    <w:rsid w:val="00A50967"/>
    <w:rsid w:val="00A5223E"/>
    <w:rsid w:val="00A53C17"/>
    <w:rsid w:val="00A60A0A"/>
    <w:rsid w:val="00A6471F"/>
    <w:rsid w:val="00A66130"/>
    <w:rsid w:val="00A66986"/>
    <w:rsid w:val="00A8211D"/>
    <w:rsid w:val="00A82FEA"/>
    <w:rsid w:val="00A83C33"/>
    <w:rsid w:val="00A86B0D"/>
    <w:rsid w:val="00A86EC1"/>
    <w:rsid w:val="00A906D2"/>
    <w:rsid w:val="00AA07FC"/>
    <w:rsid w:val="00AA2D76"/>
    <w:rsid w:val="00AA2E54"/>
    <w:rsid w:val="00AB1585"/>
    <w:rsid w:val="00AB7C02"/>
    <w:rsid w:val="00AB7E1F"/>
    <w:rsid w:val="00AC3878"/>
    <w:rsid w:val="00AC6CCF"/>
    <w:rsid w:val="00AD533B"/>
    <w:rsid w:val="00AD6ED7"/>
    <w:rsid w:val="00AE60AA"/>
    <w:rsid w:val="00AF04A8"/>
    <w:rsid w:val="00AF04E7"/>
    <w:rsid w:val="00AF099A"/>
    <w:rsid w:val="00B05004"/>
    <w:rsid w:val="00B064FA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2F3A"/>
    <w:rsid w:val="00B375A7"/>
    <w:rsid w:val="00B52C5E"/>
    <w:rsid w:val="00B625BA"/>
    <w:rsid w:val="00B6268C"/>
    <w:rsid w:val="00B6300B"/>
    <w:rsid w:val="00B65D4F"/>
    <w:rsid w:val="00B752AA"/>
    <w:rsid w:val="00B84947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4F44"/>
    <w:rsid w:val="00BA5326"/>
    <w:rsid w:val="00BA6826"/>
    <w:rsid w:val="00BA71BE"/>
    <w:rsid w:val="00BB0B92"/>
    <w:rsid w:val="00BB23EE"/>
    <w:rsid w:val="00BB7D3F"/>
    <w:rsid w:val="00BC2A04"/>
    <w:rsid w:val="00BC35A6"/>
    <w:rsid w:val="00BC45B7"/>
    <w:rsid w:val="00BC47BE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23A1D"/>
    <w:rsid w:val="00C2415A"/>
    <w:rsid w:val="00C25234"/>
    <w:rsid w:val="00C305F0"/>
    <w:rsid w:val="00C31A99"/>
    <w:rsid w:val="00C31C11"/>
    <w:rsid w:val="00C35CD0"/>
    <w:rsid w:val="00C379A8"/>
    <w:rsid w:val="00C4369C"/>
    <w:rsid w:val="00C466A3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928B7"/>
    <w:rsid w:val="00C96EDD"/>
    <w:rsid w:val="00CA56F0"/>
    <w:rsid w:val="00CB41D6"/>
    <w:rsid w:val="00CB6370"/>
    <w:rsid w:val="00CC210F"/>
    <w:rsid w:val="00CC295A"/>
    <w:rsid w:val="00CC5BB1"/>
    <w:rsid w:val="00CC76A6"/>
    <w:rsid w:val="00CD64CE"/>
    <w:rsid w:val="00CE0250"/>
    <w:rsid w:val="00CE0661"/>
    <w:rsid w:val="00CE5651"/>
    <w:rsid w:val="00CE766F"/>
    <w:rsid w:val="00CF175D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6A21"/>
    <w:rsid w:val="00D16CE5"/>
    <w:rsid w:val="00D229CE"/>
    <w:rsid w:val="00D2401A"/>
    <w:rsid w:val="00D240A2"/>
    <w:rsid w:val="00D24B1C"/>
    <w:rsid w:val="00D262B2"/>
    <w:rsid w:val="00D326A1"/>
    <w:rsid w:val="00D32889"/>
    <w:rsid w:val="00D35313"/>
    <w:rsid w:val="00D36EDF"/>
    <w:rsid w:val="00D42A00"/>
    <w:rsid w:val="00D464F6"/>
    <w:rsid w:val="00D540B2"/>
    <w:rsid w:val="00D54EC0"/>
    <w:rsid w:val="00D55A38"/>
    <w:rsid w:val="00D57542"/>
    <w:rsid w:val="00D62584"/>
    <w:rsid w:val="00D63274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638"/>
    <w:rsid w:val="00DA4C33"/>
    <w:rsid w:val="00DA58B7"/>
    <w:rsid w:val="00DA7040"/>
    <w:rsid w:val="00DB088C"/>
    <w:rsid w:val="00DB1CB0"/>
    <w:rsid w:val="00DB3C86"/>
    <w:rsid w:val="00DC10CC"/>
    <w:rsid w:val="00DC2D3B"/>
    <w:rsid w:val="00DC3370"/>
    <w:rsid w:val="00DC6A34"/>
    <w:rsid w:val="00DD0CB4"/>
    <w:rsid w:val="00DD20BC"/>
    <w:rsid w:val="00DE4D2B"/>
    <w:rsid w:val="00DF2BCB"/>
    <w:rsid w:val="00DF5788"/>
    <w:rsid w:val="00DF5D42"/>
    <w:rsid w:val="00E029D4"/>
    <w:rsid w:val="00E03B87"/>
    <w:rsid w:val="00E03EE4"/>
    <w:rsid w:val="00E049BA"/>
    <w:rsid w:val="00E05CE7"/>
    <w:rsid w:val="00E0623C"/>
    <w:rsid w:val="00E06578"/>
    <w:rsid w:val="00E10361"/>
    <w:rsid w:val="00E1226A"/>
    <w:rsid w:val="00E16564"/>
    <w:rsid w:val="00E220DC"/>
    <w:rsid w:val="00E2464B"/>
    <w:rsid w:val="00E253ED"/>
    <w:rsid w:val="00E276E5"/>
    <w:rsid w:val="00E34E14"/>
    <w:rsid w:val="00E358C9"/>
    <w:rsid w:val="00E35E42"/>
    <w:rsid w:val="00E422E0"/>
    <w:rsid w:val="00E44136"/>
    <w:rsid w:val="00E457C4"/>
    <w:rsid w:val="00E51D6E"/>
    <w:rsid w:val="00E51FD1"/>
    <w:rsid w:val="00E64E2D"/>
    <w:rsid w:val="00E650D4"/>
    <w:rsid w:val="00E6670E"/>
    <w:rsid w:val="00E7542B"/>
    <w:rsid w:val="00E81574"/>
    <w:rsid w:val="00E81BCE"/>
    <w:rsid w:val="00E8573A"/>
    <w:rsid w:val="00E86232"/>
    <w:rsid w:val="00E8783A"/>
    <w:rsid w:val="00E93805"/>
    <w:rsid w:val="00E94682"/>
    <w:rsid w:val="00E95A94"/>
    <w:rsid w:val="00EA5805"/>
    <w:rsid w:val="00EA79CE"/>
    <w:rsid w:val="00EB47D2"/>
    <w:rsid w:val="00EC205B"/>
    <w:rsid w:val="00EC2481"/>
    <w:rsid w:val="00EC5418"/>
    <w:rsid w:val="00EC7815"/>
    <w:rsid w:val="00ED3DD1"/>
    <w:rsid w:val="00EE2CF5"/>
    <w:rsid w:val="00EE6308"/>
    <w:rsid w:val="00EE6F88"/>
    <w:rsid w:val="00EF172E"/>
    <w:rsid w:val="00EF31EB"/>
    <w:rsid w:val="00EF4A5B"/>
    <w:rsid w:val="00EF6222"/>
    <w:rsid w:val="00EF6CCB"/>
    <w:rsid w:val="00EF6E2B"/>
    <w:rsid w:val="00F0076D"/>
    <w:rsid w:val="00F018E2"/>
    <w:rsid w:val="00F035F7"/>
    <w:rsid w:val="00F04211"/>
    <w:rsid w:val="00F06178"/>
    <w:rsid w:val="00F10893"/>
    <w:rsid w:val="00F14FFF"/>
    <w:rsid w:val="00F1527F"/>
    <w:rsid w:val="00F27355"/>
    <w:rsid w:val="00F306CF"/>
    <w:rsid w:val="00F345F2"/>
    <w:rsid w:val="00F3522A"/>
    <w:rsid w:val="00F41077"/>
    <w:rsid w:val="00F42CA8"/>
    <w:rsid w:val="00F42D3D"/>
    <w:rsid w:val="00F433BE"/>
    <w:rsid w:val="00F53FD2"/>
    <w:rsid w:val="00F55749"/>
    <w:rsid w:val="00F56D4B"/>
    <w:rsid w:val="00F57787"/>
    <w:rsid w:val="00F627B3"/>
    <w:rsid w:val="00F62BB6"/>
    <w:rsid w:val="00F748C4"/>
    <w:rsid w:val="00F74F05"/>
    <w:rsid w:val="00F75CED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B131F"/>
    <w:rsid w:val="00FB2BA3"/>
    <w:rsid w:val="00FB5FB6"/>
    <w:rsid w:val="00FC1140"/>
    <w:rsid w:val="00FC4EE4"/>
    <w:rsid w:val="00FD34B6"/>
    <w:rsid w:val="00FD7018"/>
    <w:rsid w:val="00FD734B"/>
    <w:rsid w:val="00FD7495"/>
    <w:rsid w:val="00FD78B6"/>
    <w:rsid w:val="00FD7BA2"/>
    <w:rsid w:val="00FE5328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gece.qroo.gob.mx/aviso-de-privacidad/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4D357B-9753-432C-8BA0-7D0772B9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1001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6</cp:revision>
  <cp:lastPrinted>2017-09-27T23:21:00Z</cp:lastPrinted>
  <dcterms:created xsi:type="dcterms:W3CDTF">2026-05-12T16:38:00Z</dcterms:created>
  <dcterms:modified xsi:type="dcterms:W3CDTF">2026-05-13T19:05:00Z</dcterms:modified>
</cp:coreProperties>
</file>